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8133" w14:textId="77777777" w:rsidR="004E0B9A" w:rsidRPr="00341578" w:rsidRDefault="004E0B9A" w:rsidP="00A47EF7">
      <w:pPr>
        <w:spacing w:after="120"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14:paraId="27786EED" w14:textId="77777777" w:rsidR="004E0B9A" w:rsidRPr="00AB7249" w:rsidRDefault="004E0B9A" w:rsidP="00A47EF7">
      <w:pPr>
        <w:spacing w:after="120" w:line="276" w:lineRule="auto"/>
        <w:jc w:val="center"/>
        <w:rPr>
          <w:b/>
          <w:sz w:val="28"/>
        </w:rPr>
      </w:pPr>
      <w:r w:rsidRPr="00AB7249">
        <w:rPr>
          <w:b/>
          <w:sz w:val="28"/>
        </w:rPr>
        <w:t xml:space="preserve">Tisková </w:t>
      </w:r>
      <w:r>
        <w:rPr>
          <w:b/>
          <w:sz w:val="28"/>
        </w:rPr>
        <w:t>informace</w:t>
      </w:r>
    </w:p>
    <w:p w14:paraId="52443511" w14:textId="77777777" w:rsidR="004E0B9A" w:rsidRPr="00200F1D" w:rsidRDefault="004E0B9A" w:rsidP="00A47EF7">
      <w:pPr>
        <w:spacing w:after="120" w:line="360" w:lineRule="auto"/>
        <w:jc w:val="center"/>
      </w:pPr>
      <w:r w:rsidRPr="00200F1D">
        <w:rPr>
          <w:b/>
        </w:rPr>
        <w:t>SDRUŽENÍ ČESKÝCH SPOTŘEBITELŮ</w:t>
      </w:r>
      <w:r>
        <w:t xml:space="preserve">, z. </w:t>
      </w:r>
      <w:proofErr w:type="spellStart"/>
      <w:r>
        <w:t>ú.</w:t>
      </w:r>
      <w:proofErr w:type="spellEnd"/>
    </w:p>
    <w:p w14:paraId="663A8B73" w14:textId="6E335403" w:rsidR="004E0B9A" w:rsidRDefault="004E0B9A" w:rsidP="00A47EF7">
      <w:pPr>
        <w:jc w:val="center"/>
        <w:rPr>
          <w:rFonts w:cs="Calibri"/>
          <w:b/>
          <w:sz w:val="40"/>
        </w:rPr>
      </w:pPr>
      <w:r w:rsidRPr="002349B2">
        <w:rPr>
          <w:rFonts w:cs="Calibri"/>
          <w:b/>
          <w:sz w:val="32"/>
        </w:rPr>
        <w:t>Spotřebitel a potravinová legislativa</w:t>
      </w:r>
    </w:p>
    <w:p w14:paraId="6F049DE8" w14:textId="422AEAA1" w:rsidR="004E0B9A" w:rsidRPr="004E0B9A" w:rsidRDefault="004E0B9A" w:rsidP="00A47EF7">
      <w:pPr>
        <w:jc w:val="center"/>
        <w:rPr>
          <w:rFonts w:cs="Calibri"/>
          <w:b/>
          <w:sz w:val="32"/>
        </w:rPr>
      </w:pPr>
      <w:r w:rsidRPr="004E0B9A">
        <w:rPr>
          <w:rFonts w:cs="Calibri"/>
          <w:b/>
          <w:sz w:val="32"/>
        </w:rPr>
        <w:t xml:space="preserve">Označování potravin </w:t>
      </w:r>
      <w:proofErr w:type="spellStart"/>
      <w:r w:rsidRPr="004E0B9A">
        <w:rPr>
          <w:rFonts w:cs="Calibri"/>
          <w:b/>
          <w:sz w:val="32"/>
        </w:rPr>
        <w:t>počesku</w:t>
      </w:r>
      <w:proofErr w:type="spellEnd"/>
    </w:p>
    <w:p w14:paraId="1F2AB309" w14:textId="77777777" w:rsidR="004E0B9A" w:rsidRPr="004E0B9A" w:rsidRDefault="004E0B9A" w:rsidP="00A47EF7">
      <w:pPr>
        <w:jc w:val="both"/>
        <w:rPr>
          <w:rFonts w:cs="Calibri"/>
          <w:b/>
          <w:sz w:val="32"/>
        </w:rPr>
      </w:pPr>
    </w:p>
    <w:p w14:paraId="3341FC4B" w14:textId="62A61714" w:rsidR="004E0B9A" w:rsidRPr="00806F8C" w:rsidRDefault="004E0B9A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06F8C">
        <w:rPr>
          <w:sz w:val="22"/>
          <w:szCs w:val="22"/>
        </w:rPr>
        <w:t xml:space="preserve">Praha dne </w:t>
      </w:r>
      <w:r w:rsidR="004269D7">
        <w:rPr>
          <w:sz w:val="22"/>
          <w:szCs w:val="22"/>
        </w:rPr>
        <w:t>31. 7.</w:t>
      </w:r>
      <w:r w:rsidRPr="00806F8C">
        <w:rPr>
          <w:sz w:val="22"/>
          <w:szCs w:val="22"/>
        </w:rPr>
        <w:t xml:space="preserve"> 2017. </w:t>
      </w:r>
    </w:p>
    <w:p w14:paraId="057899E0" w14:textId="77777777" w:rsidR="004E0B9A" w:rsidRPr="00806F8C" w:rsidRDefault="004E0B9A" w:rsidP="00A47EF7">
      <w:pPr>
        <w:spacing w:after="120"/>
        <w:jc w:val="both"/>
        <w:rPr>
          <w:i/>
          <w:sz w:val="22"/>
          <w:szCs w:val="22"/>
        </w:rPr>
      </w:pPr>
      <w:r w:rsidRPr="00806F8C">
        <w:rPr>
          <w:sz w:val="22"/>
          <w:szCs w:val="22"/>
        </w:rPr>
        <w:t xml:space="preserve">Sdružení českých </w:t>
      </w:r>
      <w:proofErr w:type="gramStart"/>
      <w:r w:rsidRPr="00806F8C">
        <w:rPr>
          <w:sz w:val="22"/>
          <w:szCs w:val="22"/>
        </w:rPr>
        <w:t xml:space="preserve">spotřebitelů, </w:t>
      </w:r>
      <w:proofErr w:type="spellStart"/>
      <w:r w:rsidRPr="00806F8C">
        <w:rPr>
          <w:sz w:val="22"/>
          <w:szCs w:val="22"/>
        </w:rPr>
        <w:t>z.ú</w:t>
      </w:r>
      <w:proofErr w:type="spellEnd"/>
      <w:r w:rsidRPr="00806F8C">
        <w:rPr>
          <w:sz w:val="22"/>
          <w:szCs w:val="22"/>
        </w:rPr>
        <w:t>.</w:t>
      </w:r>
      <w:proofErr w:type="gramEnd"/>
      <w:r w:rsidRPr="00806F8C">
        <w:rPr>
          <w:sz w:val="22"/>
          <w:szCs w:val="22"/>
        </w:rPr>
        <w:t xml:space="preserve"> (SČS) si klade za cíl hájit oprávněné zájmy a práva spotřebitelů na vnitřním trhu EU a ČR, přičemž zdůrazňuje preventivní stránku ochrany zájmů spotřebitelů: </w:t>
      </w:r>
      <w:r w:rsidRPr="00806F8C">
        <w:rPr>
          <w:i/>
          <w:sz w:val="22"/>
          <w:szCs w:val="22"/>
        </w:rPr>
        <w:t>„</w:t>
      </w:r>
      <w:r w:rsidRPr="00806F8C">
        <w:rPr>
          <w:b/>
          <w:i/>
          <w:sz w:val="22"/>
          <w:szCs w:val="22"/>
        </w:rPr>
        <w:t>Jen poučený spotřebitel se dokáže účinně hájit</w:t>
      </w:r>
      <w:r w:rsidRPr="00806F8C">
        <w:rPr>
          <w:i/>
          <w:sz w:val="22"/>
          <w:szCs w:val="22"/>
        </w:rPr>
        <w:t xml:space="preserve">“. </w:t>
      </w:r>
    </w:p>
    <w:p w14:paraId="3630395C" w14:textId="0D7708E7" w:rsidR="004E0B9A" w:rsidRPr="00806F8C" w:rsidRDefault="00153B8F" w:rsidP="00A47EF7">
      <w:pPr>
        <w:spacing w:after="120"/>
        <w:jc w:val="both"/>
        <w:rPr>
          <w:i/>
          <w:sz w:val="22"/>
          <w:szCs w:val="22"/>
        </w:rPr>
      </w:pPr>
      <w:r w:rsidRPr="00806F8C">
        <w:rPr>
          <w:i/>
          <w:sz w:val="22"/>
          <w:szCs w:val="22"/>
        </w:rPr>
        <w:t xml:space="preserve">„Oblasti </w:t>
      </w:r>
      <w:r w:rsidR="004E0B9A" w:rsidRPr="00806F8C">
        <w:rPr>
          <w:i/>
          <w:sz w:val="22"/>
          <w:szCs w:val="22"/>
        </w:rPr>
        <w:t xml:space="preserve">kvality výrobků a služeb </w:t>
      </w:r>
      <w:r w:rsidRPr="00806F8C">
        <w:rPr>
          <w:i/>
          <w:sz w:val="22"/>
          <w:szCs w:val="22"/>
        </w:rPr>
        <w:t xml:space="preserve">jsou </w:t>
      </w:r>
      <w:r w:rsidR="004E0B9A" w:rsidRPr="00806F8C">
        <w:rPr>
          <w:i/>
          <w:sz w:val="22"/>
          <w:szCs w:val="22"/>
        </w:rPr>
        <w:t xml:space="preserve">předmětem řady aktivit </w:t>
      </w:r>
      <w:r w:rsidR="00894C32" w:rsidRPr="00806F8C">
        <w:rPr>
          <w:i/>
          <w:sz w:val="22"/>
          <w:szCs w:val="22"/>
        </w:rPr>
        <w:t xml:space="preserve">našeho sdružení; potraviny </w:t>
      </w:r>
      <w:r w:rsidR="00C87C58">
        <w:rPr>
          <w:i/>
          <w:sz w:val="22"/>
          <w:szCs w:val="22"/>
        </w:rPr>
        <w:t>jsou</w:t>
      </w:r>
      <w:r w:rsidR="00894C32" w:rsidRPr="00806F8C">
        <w:rPr>
          <w:i/>
          <w:sz w:val="22"/>
          <w:szCs w:val="22"/>
        </w:rPr>
        <w:t xml:space="preserve"> v tomto smyslu naší nezpochybnitelnou prioritou</w:t>
      </w:r>
      <w:r w:rsidRPr="00806F8C">
        <w:rPr>
          <w:i/>
          <w:sz w:val="22"/>
          <w:szCs w:val="22"/>
        </w:rPr>
        <w:t>“</w:t>
      </w:r>
      <w:r w:rsidR="00894C32" w:rsidRPr="00806F8C">
        <w:rPr>
          <w:i/>
          <w:sz w:val="22"/>
          <w:szCs w:val="22"/>
        </w:rPr>
        <w:t>,</w:t>
      </w:r>
      <w:r w:rsidR="004E0B9A" w:rsidRPr="00806F8C">
        <w:rPr>
          <w:i/>
          <w:sz w:val="22"/>
          <w:szCs w:val="22"/>
        </w:rPr>
        <w:t xml:space="preserve"> </w:t>
      </w:r>
      <w:r w:rsidR="00894C32" w:rsidRPr="00806F8C">
        <w:rPr>
          <w:sz w:val="22"/>
          <w:szCs w:val="22"/>
        </w:rPr>
        <w:t>zdůrazňuje</w:t>
      </w:r>
      <w:r w:rsidRPr="00806F8C">
        <w:rPr>
          <w:sz w:val="22"/>
          <w:szCs w:val="22"/>
        </w:rPr>
        <w:t xml:space="preserve"> Libor Dupal </w:t>
      </w:r>
      <w:r w:rsidR="00894C32" w:rsidRPr="00806F8C">
        <w:rPr>
          <w:sz w:val="22"/>
          <w:szCs w:val="22"/>
        </w:rPr>
        <w:t xml:space="preserve">předseda správní rady SČS </w:t>
      </w:r>
      <w:r w:rsidR="00BE53A5" w:rsidRPr="00806F8C">
        <w:rPr>
          <w:sz w:val="22"/>
          <w:szCs w:val="22"/>
        </w:rPr>
        <w:t xml:space="preserve">a </w:t>
      </w:r>
      <w:r w:rsidRPr="00806F8C">
        <w:rPr>
          <w:sz w:val="22"/>
          <w:szCs w:val="22"/>
        </w:rPr>
        <w:t xml:space="preserve">odborný garant </w:t>
      </w:r>
      <w:r w:rsidR="00BE53A5" w:rsidRPr="00806F8C">
        <w:rPr>
          <w:sz w:val="22"/>
          <w:szCs w:val="22"/>
        </w:rPr>
        <w:t>sdružení</w:t>
      </w:r>
      <w:r w:rsidRPr="00806F8C">
        <w:rPr>
          <w:sz w:val="22"/>
          <w:szCs w:val="22"/>
        </w:rPr>
        <w:t xml:space="preserve"> za oblast </w:t>
      </w:r>
      <w:r w:rsidR="00C87C58">
        <w:rPr>
          <w:sz w:val="22"/>
          <w:szCs w:val="22"/>
        </w:rPr>
        <w:t xml:space="preserve">kvality </w:t>
      </w:r>
      <w:r w:rsidRPr="00806F8C">
        <w:rPr>
          <w:sz w:val="22"/>
          <w:szCs w:val="22"/>
        </w:rPr>
        <w:t>potravin</w:t>
      </w:r>
      <w:r w:rsidR="00BE53A5" w:rsidRPr="00806F8C">
        <w:rPr>
          <w:sz w:val="22"/>
          <w:szCs w:val="22"/>
        </w:rPr>
        <w:t xml:space="preserve"> a pokračuje: </w:t>
      </w:r>
      <w:r w:rsidR="00BE53A5" w:rsidRPr="00806F8C">
        <w:rPr>
          <w:i/>
          <w:sz w:val="22"/>
          <w:szCs w:val="22"/>
        </w:rPr>
        <w:t>„To je důvod, proč se intenzívně věnujeme i právním předpisům, technickým normám</w:t>
      </w:r>
      <w:bookmarkStart w:id="0" w:name="_GoBack"/>
      <w:bookmarkEnd w:id="0"/>
      <w:r w:rsidR="00BE53A5" w:rsidRPr="00806F8C">
        <w:rPr>
          <w:i/>
          <w:sz w:val="22"/>
          <w:szCs w:val="22"/>
        </w:rPr>
        <w:t xml:space="preserve"> a dalším nástrojům, které bezpečnost a kvalitu potravin na trhu bezprostředně ovlivňují. Účastníme se přípravy a vývoje těchto nástrojů, </w:t>
      </w:r>
      <w:r w:rsidR="00C87C58">
        <w:rPr>
          <w:i/>
          <w:sz w:val="22"/>
          <w:szCs w:val="22"/>
        </w:rPr>
        <w:t xml:space="preserve">podporujeme </w:t>
      </w:r>
      <w:r w:rsidR="00BE53A5" w:rsidRPr="00806F8C">
        <w:rPr>
          <w:i/>
          <w:sz w:val="22"/>
          <w:szCs w:val="22"/>
        </w:rPr>
        <w:t>jejich uplatňování a prosazování</w:t>
      </w:r>
      <w:r w:rsidR="00806F8C">
        <w:rPr>
          <w:i/>
          <w:sz w:val="22"/>
          <w:szCs w:val="22"/>
        </w:rPr>
        <w:t xml:space="preserve">, a </w:t>
      </w:r>
      <w:r w:rsidR="001F17AA">
        <w:rPr>
          <w:i/>
          <w:sz w:val="22"/>
          <w:szCs w:val="22"/>
        </w:rPr>
        <w:t xml:space="preserve">v neposlední řadě </w:t>
      </w:r>
      <w:r w:rsidR="00806F8C">
        <w:rPr>
          <w:i/>
          <w:sz w:val="22"/>
          <w:szCs w:val="22"/>
        </w:rPr>
        <w:t>i vyhodnocování jejich dopadu a vlivu na trh a na spotřebitele zejména</w:t>
      </w:r>
      <w:r w:rsidR="00C87C58">
        <w:rPr>
          <w:i/>
          <w:sz w:val="22"/>
          <w:szCs w:val="22"/>
        </w:rPr>
        <w:t>.</w:t>
      </w:r>
      <w:r w:rsidR="00806F8C">
        <w:rPr>
          <w:i/>
          <w:sz w:val="22"/>
          <w:szCs w:val="22"/>
        </w:rPr>
        <w:t>“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7912"/>
      </w:tblGrid>
      <w:tr w:rsidR="00806F8C" w:rsidRPr="00806F8C" w14:paraId="715ED9DC" w14:textId="77777777" w:rsidTr="00806F8C">
        <w:tc>
          <w:tcPr>
            <w:tcW w:w="1751" w:type="dxa"/>
          </w:tcPr>
          <w:p w14:paraId="0542D6C8" w14:textId="77777777" w:rsidR="00806F8C" w:rsidRPr="00806F8C" w:rsidRDefault="00806F8C" w:rsidP="00A47EF7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 w:rsidRPr="00806F8C">
              <w:rPr>
                <w:noProof/>
                <w:sz w:val="22"/>
                <w:szCs w:val="22"/>
              </w:rPr>
              <w:drawing>
                <wp:inline distT="0" distB="0" distL="0" distR="0" wp14:anchorId="3B4B3884" wp14:editId="664EC6EA">
                  <wp:extent cx="974785" cy="540567"/>
                  <wp:effectExtent l="0" t="0" r="0" b="0"/>
                  <wp:docPr id="1" name="Picture 8" descr="LogoCTP (2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8" descr="LogoCT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99" cy="55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2" w:type="dxa"/>
          </w:tcPr>
          <w:p w14:paraId="7036621D" w14:textId="2A9D3FB0" w:rsidR="00806F8C" w:rsidRPr="00806F8C" w:rsidRDefault="00806F8C" w:rsidP="001F17AA">
            <w:pPr>
              <w:spacing w:after="120" w:line="276" w:lineRule="auto"/>
              <w:jc w:val="both"/>
              <w:rPr>
                <w:bCs/>
                <w:sz w:val="22"/>
                <w:szCs w:val="22"/>
              </w:rPr>
            </w:pPr>
            <w:r w:rsidRPr="00806F8C">
              <w:rPr>
                <w:sz w:val="22"/>
                <w:szCs w:val="22"/>
              </w:rPr>
              <w:t xml:space="preserve">Základnou pro spolupráci </w:t>
            </w:r>
            <w:r>
              <w:rPr>
                <w:sz w:val="22"/>
                <w:szCs w:val="22"/>
              </w:rPr>
              <w:t xml:space="preserve">v oblasti potravin </w:t>
            </w:r>
            <w:r w:rsidRPr="00806F8C">
              <w:rPr>
                <w:sz w:val="22"/>
                <w:szCs w:val="22"/>
              </w:rPr>
              <w:t>je pracovní skupina Potraviny a spotřebitel, jejíž činnost SČS koordinuje a řídí a která je ustavena při ČESKÉ TECHNOLOGICKÉ PLATFORMĚ PRO POTRAVINY (ČTPP).</w:t>
            </w:r>
          </w:p>
        </w:tc>
      </w:tr>
    </w:tbl>
    <w:p w14:paraId="22AA8B0F" w14:textId="591BECFD" w:rsidR="0016087A" w:rsidRDefault="005D2EFE" w:rsidP="00A47EF7">
      <w:pPr>
        <w:spacing w:after="120"/>
        <w:jc w:val="both"/>
        <w:rPr>
          <w:sz w:val="22"/>
          <w:szCs w:val="22"/>
        </w:rPr>
      </w:pPr>
      <w:r w:rsidRPr="005D2EFE">
        <w:rPr>
          <w:sz w:val="22"/>
          <w:szCs w:val="22"/>
        </w:rPr>
        <w:t>S</w:t>
      </w:r>
      <w:r>
        <w:rPr>
          <w:sz w:val="22"/>
          <w:szCs w:val="22"/>
        </w:rPr>
        <w:t xml:space="preserve">ČS se průběžně věnuje </w:t>
      </w:r>
      <w:r w:rsidRPr="005D2EFE">
        <w:rPr>
          <w:sz w:val="22"/>
          <w:szCs w:val="22"/>
        </w:rPr>
        <w:t xml:space="preserve">vyhodnocování dopadu a vlivu </w:t>
      </w:r>
      <w:r>
        <w:rPr>
          <w:sz w:val="22"/>
          <w:szCs w:val="22"/>
        </w:rPr>
        <w:t xml:space="preserve">nové potravinové legislativy </w:t>
      </w:r>
      <w:r w:rsidRPr="005D2EFE">
        <w:rPr>
          <w:sz w:val="22"/>
          <w:szCs w:val="22"/>
        </w:rPr>
        <w:t>na trh a na spotřebitele</w:t>
      </w:r>
      <w:r>
        <w:rPr>
          <w:sz w:val="22"/>
          <w:szCs w:val="22"/>
        </w:rPr>
        <w:t xml:space="preserve"> (</w:t>
      </w:r>
      <w:hyperlink r:id="rId10" w:history="1">
        <w:r w:rsidRPr="005D2EFE">
          <w:rPr>
            <w:rStyle w:val="Hypertextovodkaz"/>
            <w:sz w:val="22"/>
            <w:szCs w:val="22"/>
          </w:rPr>
          <w:t>Zde</w:t>
        </w:r>
      </w:hyperlink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). V dnešní </w:t>
      </w:r>
      <w:r w:rsidR="00D405BF">
        <w:rPr>
          <w:sz w:val="22"/>
          <w:szCs w:val="22"/>
        </w:rPr>
        <w:t xml:space="preserve">informaci </w:t>
      </w:r>
      <w:r>
        <w:rPr>
          <w:sz w:val="22"/>
          <w:szCs w:val="22"/>
        </w:rPr>
        <w:t xml:space="preserve">se věnujeme </w:t>
      </w:r>
      <w:r w:rsidR="00E97455">
        <w:rPr>
          <w:sz w:val="22"/>
          <w:szCs w:val="22"/>
        </w:rPr>
        <w:t>v</w:t>
      </w:r>
      <w:r w:rsidRPr="005D2EFE">
        <w:rPr>
          <w:sz w:val="22"/>
          <w:szCs w:val="22"/>
        </w:rPr>
        <w:t>yhláš</w:t>
      </w:r>
      <w:r w:rsidR="00E97455">
        <w:rPr>
          <w:sz w:val="22"/>
          <w:szCs w:val="22"/>
        </w:rPr>
        <w:t>ce Ministerstva zemědělství</w:t>
      </w:r>
      <w:r w:rsidR="001F17AA">
        <w:rPr>
          <w:sz w:val="22"/>
          <w:szCs w:val="22"/>
        </w:rPr>
        <w:t xml:space="preserve"> ČR</w:t>
      </w:r>
      <w:r w:rsidR="00E97455">
        <w:rPr>
          <w:sz w:val="22"/>
          <w:szCs w:val="22"/>
        </w:rPr>
        <w:t xml:space="preserve"> č. 417/2016 </w:t>
      </w:r>
      <w:r w:rsidRPr="005D2EFE">
        <w:rPr>
          <w:sz w:val="22"/>
          <w:szCs w:val="22"/>
        </w:rPr>
        <w:t>o některých způsobech označování potravin</w:t>
      </w:r>
      <w:r w:rsidR="00E97455">
        <w:rPr>
          <w:sz w:val="22"/>
          <w:szCs w:val="22"/>
        </w:rPr>
        <w:t>. Je účinná od ledna 2017, v několika ustanoveních od července t.</w:t>
      </w:r>
      <w:r w:rsidR="00C87C58">
        <w:rPr>
          <w:sz w:val="22"/>
          <w:szCs w:val="22"/>
        </w:rPr>
        <w:t xml:space="preserve"> </w:t>
      </w:r>
      <w:r w:rsidR="00E97455">
        <w:rPr>
          <w:sz w:val="22"/>
          <w:szCs w:val="22"/>
        </w:rPr>
        <w:t>r.</w:t>
      </w:r>
    </w:p>
    <w:p w14:paraId="40C23E49" w14:textId="1B27A864" w:rsidR="00E97455" w:rsidRDefault="00E97455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Podrobnější rozklad je přílohou této tiskové zprávy. </w:t>
      </w:r>
      <w:r w:rsidR="001F17AA">
        <w:rPr>
          <w:sz w:val="22"/>
          <w:szCs w:val="22"/>
        </w:rPr>
        <w:t>Vyhláška</w:t>
      </w:r>
      <w:r>
        <w:rPr>
          <w:sz w:val="22"/>
          <w:szCs w:val="22"/>
        </w:rPr>
        <w:t xml:space="preserve"> upravuje několik zdánlivě drobných</w:t>
      </w:r>
      <w:r w:rsidR="0001474E">
        <w:rPr>
          <w:sz w:val="22"/>
          <w:szCs w:val="22"/>
        </w:rPr>
        <w:t xml:space="preserve"> opatření, které ale mají pro funkci trhu svůj význam. Nejviditelnější jsou opatření ve vztahu ke </w:t>
      </w:r>
      <w:r w:rsidRPr="00755677">
        <w:rPr>
          <w:b/>
          <w:sz w:val="22"/>
          <w:szCs w:val="22"/>
        </w:rPr>
        <w:t>způsob</w:t>
      </w:r>
      <w:r w:rsidR="0001474E">
        <w:rPr>
          <w:b/>
          <w:sz w:val="22"/>
          <w:szCs w:val="22"/>
        </w:rPr>
        <w:t>u</w:t>
      </w:r>
      <w:r w:rsidRPr="00755677">
        <w:rPr>
          <w:b/>
          <w:sz w:val="22"/>
          <w:szCs w:val="22"/>
        </w:rPr>
        <w:t xml:space="preserve"> označování potravin</w:t>
      </w:r>
      <w:r w:rsidR="0001474E">
        <w:rPr>
          <w:b/>
          <w:sz w:val="22"/>
          <w:szCs w:val="22"/>
        </w:rPr>
        <w:t>.</w:t>
      </w:r>
    </w:p>
    <w:p w14:paraId="76DC45CA" w14:textId="01B567A2" w:rsidR="00E97455" w:rsidRDefault="00E97455" w:rsidP="00A47EF7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 w:rsidRPr="00334EE0">
        <w:rPr>
          <w:sz w:val="22"/>
          <w:szCs w:val="22"/>
        </w:rPr>
        <w:t xml:space="preserve">První </w:t>
      </w:r>
      <w:r w:rsidR="00A47EF7">
        <w:rPr>
          <w:sz w:val="22"/>
          <w:szCs w:val="22"/>
        </w:rPr>
        <w:t xml:space="preserve">opatření </w:t>
      </w:r>
      <w:r w:rsidR="0001474E">
        <w:rPr>
          <w:sz w:val="22"/>
          <w:szCs w:val="22"/>
        </w:rPr>
        <w:t>se týká</w:t>
      </w:r>
      <w:r w:rsidRPr="00334EE0">
        <w:rPr>
          <w:sz w:val="22"/>
          <w:szCs w:val="22"/>
        </w:rPr>
        <w:t xml:space="preserve"> </w:t>
      </w:r>
      <w:r w:rsidRPr="00C53EE5">
        <w:rPr>
          <w:sz w:val="22"/>
          <w:szCs w:val="22"/>
        </w:rPr>
        <w:t>výč</w:t>
      </w:r>
      <w:r w:rsidR="0001474E" w:rsidRPr="00C53EE5">
        <w:rPr>
          <w:sz w:val="22"/>
          <w:szCs w:val="22"/>
        </w:rPr>
        <w:t>tu</w:t>
      </w:r>
      <w:r w:rsidRPr="00334EE0">
        <w:rPr>
          <w:b/>
          <w:sz w:val="22"/>
          <w:szCs w:val="22"/>
        </w:rPr>
        <w:t xml:space="preserve"> zavádějících údajů</w:t>
      </w:r>
      <w:r w:rsidRPr="00334EE0">
        <w:rPr>
          <w:sz w:val="22"/>
          <w:szCs w:val="22"/>
        </w:rPr>
        <w:t>, které informace o potravinách nesmí obsahovat. Takovými zavádějícími údaji jsou informace</w:t>
      </w:r>
      <w:r w:rsidR="00E342C7">
        <w:rPr>
          <w:sz w:val="22"/>
          <w:szCs w:val="22"/>
        </w:rPr>
        <w:t xml:space="preserve"> o tom</w:t>
      </w:r>
      <w:r w:rsidRPr="00334EE0">
        <w:rPr>
          <w:sz w:val="22"/>
          <w:szCs w:val="22"/>
        </w:rPr>
        <w:t xml:space="preserve">, že potravina nebo její složka je „vhodná pro děti“, či že je „domácí“, „čerstvá“, „živá“, „čistá“, „přírodní“, nebo „pravá“; zavádějící je </w:t>
      </w:r>
      <w:r w:rsidR="00E342C7">
        <w:rPr>
          <w:sz w:val="22"/>
          <w:szCs w:val="22"/>
        </w:rPr>
        <w:t xml:space="preserve">i </w:t>
      </w:r>
      <w:r w:rsidRPr="00334EE0">
        <w:rPr>
          <w:sz w:val="22"/>
          <w:szCs w:val="22"/>
        </w:rPr>
        <w:t>údaj, že charakter potraviny je „</w:t>
      </w:r>
      <w:proofErr w:type="spellStart"/>
      <w:r w:rsidRPr="00334EE0">
        <w:rPr>
          <w:sz w:val="22"/>
          <w:szCs w:val="22"/>
        </w:rPr>
        <w:t>dia</w:t>
      </w:r>
      <w:proofErr w:type="spellEnd"/>
      <w:r w:rsidRPr="00334EE0">
        <w:rPr>
          <w:sz w:val="22"/>
          <w:szCs w:val="22"/>
        </w:rPr>
        <w:t xml:space="preserve">“, že potravina je dietní nebo dietetická. </w:t>
      </w:r>
    </w:p>
    <w:p w14:paraId="53FF3E99" w14:textId="2F1FBD02" w:rsidR="00E97455" w:rsidRPr="0001474E" w:rsidRDefault="00E97455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1474E">
        <w:rPr>
          <w:sz w:val="22"/>
          <w:szCs w:val="22"/>
        </w:rPr>
        <w:t xml:space="preserve">Druhé opatření se týká </w:t>
      </w:r>
      <w:r w:rsidR="00E342C7">
        <w:rPr>
          <w:sz w:val="22"/>
          <w:szCs w:val="22"/>
        </w:rPr>
        <w:t xml:space="preserve">vymezení </w:t>
      </w:r>
      <w:r w:rsidRPr="0001474E">
        <w:rPr>
          <w:sz w:val="22"/>
          <w:szCs w:val="22"/>
        </w:rPr>
        <w:t xml:space="preserve">použití </w:t>
      </w:r>
      <w:r w:rsidRPr="00C53EE5">
        <w:rPr>
          <w:sz w:val="22"/>
          <w:szCs w:val="22"/>
        </w:rPr>
        <w:t>označení</w:t>
      </w:r>
      <w:r w:rsidRPr="0001474E">
        <w:rPr>
          <w:b/>
          <w:sz w:val="22"/>
          <w:szCs w:val="22"/>
        </w:rPr>
        <w:t xml:space="preserve"> „Česká potravina“</w:t>
      </w:r>
      <w:r w:rsidRPr="0001474E">
        <w:rPr>
          <w:sz w:val="22"/>
          <w:szCs w:val="22"/>
        </w:rPr>
        <w:t xml:space="preserve">. </w:t>
      </w:r>
      <w:r w:rsidR="00E342C7">
        <w:rPr>
          <w:sz w:val="22"/>
          <w:szCs w:val="22"/>
        </w:rPr>
        <w:t xml:space="preserve">Důvodem pro zavedení tohoto </w:t>
      </w:r>
      <w:r w:rsidR="00E342C7" w:rsidRPr="0001474E">
        <w:rPr>
          <w:sz w:val="22"/>
          <w:szCs w:val="22"/>
        </w:rPr>
        <w:t>národní</w:t>
      </w:r>
      <w:r w:rsidR="00E342C7">
        <w:rPr>
          <w:sz w:val="22"/>
          <w:szCs w:val="22"/>
        </w:rPr>
        <w:t xml:space="preserve">ho </w:t>
      </w:r>
      <w:r w:rsidR="00E342C7" w:rsidRPr="0001474E">
        <w:rPr>
          <w:sz w:val="22"/>
          <w:szCs w:val="22"/>
        </w:rPr>
        <w:t>opatření ministerstv</w:t>
      </w:r>
      <w:r w:rsidR="00E342C7">
        <w:rPr>
          <w:sz w:val="22"/>
          <w:szCs w:val="22"/>
        </w:rPr>
        <w:t>a zemědělství bylo</w:t>
      </w:r>
      <w:r w:rsidR="00E342C7" w:rsidRPr="0001474E">
        <w:rPr>
          <w:sz w:val="22"/>
          <w:szCs w:val="22"/>
        </w:rPr>
        <w:t xml:space="preserve">, že způsob nabídky na základě pojmů český výrobek, česká potravina, prodej </w:t>
      </w:r>
      <w:proofErr w:type="spellStart"/>
      <w:r w:rsidR="00E342C7" w:rsidRPr="0001474E">
        <w:rPr>
          <w:sz w:val="22"/>
          <w:szCs w:val="22"/>
        </w:rPr>
        <w:t>počesku</w:t>
      </w:r>
      <w:proofErr w:type="spellEnd"/>
      <w:r w:rsidR="00E342C7" w:rsidRPr="0001474E">
        <w:rPr>
          <w:sz w:val="22"/>
          <w:szCs w:val="22"/>
        </w:rPr>
        <w:t xml:space="preserve"> atd. začal být široce využíván a (zřejmě) zneužíván, neboť </w:t>
      </w:r>
      <w:r w:rsidR="00E342C7">
        <w:rPr>
          <w:sz w:val="22"/>
          <w:szCs w:val="22"/>
        </w:rPr>
        <w:t xml:space="preserve">nebyl </w:t>
      </w:r>
      <w:r w:rsidR="00E342C7" w:rsidRPr="0001474E">
        <w:rPr>
          <w:sz w:val="22"/>
          <w:szCs w:val="22"/>
        </w:rPr>
        <w:t xml:space="preserve">definičně vymezen a mohlo docházet ke klamání spotřebitele nekalou </w:t>
      </w:r>
      <w:r w:rsidR="00E342C7">
        <w:rPr>
          <w:sz w:val="22"/>
          <w:szCs w:val="22"/>
        </w:rPr>
        <w:t xml:space="preserve">obchodní </w:t>
      </w:r>
      <w:r w:rsidR="00E342C7" w:rsidRPr="0001474E">
        <w:rPr>
          <w:sz w:val="22"/>
          <w:szCs w:val="22"/>
        </w:rPr>
        <w:t>praktikou.</w:t>
      </w:r>
      <w:r w:rsidR="00E342C7">
        <w:rPr>
          <w:sz w:val="22"/>
          <w:szCs w:val="22"/>
        </w:rPr>
        <w:t xml:space="preserve"> Spotřebitel byl mylně informován o původu zboží.</w:t>
      </w:r>
    </w:p>
    <w:p w14:paraId="2299022C" w14:textId="54BC96F1" w:rsidR="00B92F4C" w:rsidRPr="00806F8C" w:rsidRDefault="00B92F4C" w:rsidP="00A47EF7">
      <w:pPr>
        <w:spacing w:after="120"/>
        <w:jc w:val="both"/>
        <w:rPr>
          <w:sz w:val="22"/>
          <w:szCs w:val="22"/>
        </w:rPr>
      </w:pPr>
      <w:r w:rsidRPr="00806F8C">
        <w:rPr>
          <w:sz w:val="22"/>
          <w:szCs w:val="22"/>
        </w:rPr>
        <w:t xml:space="preserve">Ministerstvo zemědělství v médiích uvádí (např. </w:t>
      </w:r>
      <w:hyperlink r:id="rId11" w:history="1">
        <w:r w:rsidR="00E342C7">
          <w:rPr>
            <w:sz w:val="22"/>
          </w:rPr>
          <w:t>z</w:t>
        </w:r>
        <w:r w:rsidRPr="005D2EFE">
          <w:rPr>
            <w:sz w:val="22"/>
          </w:rPr>
          <w:t>de</w:t>
        </w:r>
      </w:hyperlink>
      <w:r w:rsidRPr="005D2EFE">
        <w:rPr>
          <w:sz w:val="22"/>
          <w:vertAlign w:val="superscript"/>
        </w:rPr>
        <w:footnoteReference w:id="2"/>
      </w:r>
      <w:r w:rsidRPr="00806F8C">
        <w:rPr>
          <w:sz w:val="22"/>
          <w:szCs w:val="22"/>
        </w:rPr>
        <w:t xml:space="preserve">), že před nedávnem provedlo a již provádí další průzkum mezi spotřebiteli o tom, jak znají značku Česká potravina. Nepochybně se prokáže, že téměř všichni spotřebitelé značku znají, oceňují její zavedení a rozhodují se podle ní při nákupu … </w:t>
      </w:r>
      <w:r w:rsidRPr="00DE5672">
        <w:rPr>
          <w:b/>
          <w:sz w:val="22"/>
          <w:szCs w:val="22"/>
        </w:rPr>
        <w:t>Má to tak být?</w:t>
      </w:r>
    </w:p>
    <w:p w14:paraId="436C8B13" w14:textId="77777777" w:rsidR="00490570" w:rsidRDefault="00E342C7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již zdůrazněno výše, SČS </w:t>
      </w:r>
      <w:r w:rsidRPr="00806F8C">
        <w:rPr>
          <w:sz w:val="22"/>
          <w:szCs w:val="22"/>
        </w:rPr>
        <w:t xml:space="preserve">svými aktivitami velmi podporuje, aby na trhu ČR a na vnitřním trhu EU obecně, byly nabízeny a obíhaly bezpečné a kvalitní potraviny. A </w:t>
      </w:r>
      <w:r>
        <w:rPr>
          <w:sz w:val="22"/>
          <w:szCs w:val="22"/>
        </w:rPr>
        <w:t xml:space="preserve">také, </w:t>
      </w:r>
      <w:r w:rsidRPr="00806F8C">
        <w:rPr>
          <w:sz w:val="22"/>
          <w:szCs w:val="22"/>
        </w:rPr>
        <w:t xml:space="preserve">aby se spotřebitel orientoval v různých stupních kvality potravin a dovedl se správně rozhodovat. </w:t>
      </w:r>
    </w:p>
    <w:p w14:paraId="04C4CE9E" w14:textId="6590FE3D" w:rsidR="00490570" w:rsidRPr="00490570" w:rsidRDefault="00490570" w:rsidP="0049057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E342C7" w:rsidRPr="00806F8C">
        <w:rPr>
          <w:sz w:val="22"/>
          <w:szCs w:val="22"/>
        </w:rPr>
        <w:t xml:space="preserve">elmi </w:t>
      </w:r>
      <w:r w:rsidR="00E342C7" w:rsidRPr="004269D7">
        <w:rPr>
          <w:b/>
          <w:sz w:val="22"/>
          <w:szCs w:val="22"/>
        </w:rPr>
        <w:t>patrioticky vnímáme a podporujeme české zemědělství a českou potravinářskou výrobu</w:t>
      </w:r>
      <w:r w:rsidR="00E342C7" w:rsidRPr="00806F8C">
        <w:rPr>
          <w:sz w:val="22"/>
          <w:szCs w:val="22"/>
        </w:rPr>
        <w:t xml:space="preserve">. </w:t>
      </w:r>
      <w:r w:rsidR="00E342C7">
        <w:rPr>
          <w:sz w:val="22"/>
          <w:szCs w:val="22"/>
        </w:rPr>
        <w:t>Avšak s</w:t>
      </w:r>
      <w:r w:rsidR="00E342C7" w:rsidRPr="00806F8C">
        <w:rPr>
          <w:sz w:val="22"/>
          <w:szCs w:val="22"/>
        </w:rPr>
        <w:t xml:space="preserve"> jednou drobnou podmínkou či výhradou. Že </w:t>
      </w:r>
      <w:r w:rsidR="00E342C7">
        <w:rPr>
          <w:sz w:val="22"/>
          <w:szCs w:val="22"/>
        </w:rPr>
        <w:t xml:space="preserve">ne vždy </w:t>
      </w:r>
      <w:r w:rsidR="00E342C7" w:rsidRPr="00806F8C">
        <w:rPr>
          <w:sz w:val="22"/>
          <w:szCs w:val="22"/>
        </w:rPr>
        <w:t xml:space="preserve">produkty prvovýroby či potravinářské výroby splňují vysoké standardy kvality </w:t>
      </w:r>
      <w:r w:rsidR="00E342C7">
        <w:rPr>
          <w:sz w:val="22"/>
          <w:szCs w:val="22"/>
        </w:rPr>
        <w:t xml:space="preserve">běžné v „západních“ zemích. A v tom spatřujeme drobný problém. </w:t>
      </w:r>
      <w:r w:rsidR="00E342C7" w:rsidRPr="00CB5C97">
        <w:rPr>
          <w:b/>
          <w:sz w:val="22"/>
          <w:szCs w:val="22"/>
        </w:rPr>
        <w:t>O</w:t>
      </w:r>
      <w:r w:rsidR="00E342C7" w:rsidRPr="0001474E">
        <w:rPr>
          <w:b/>
          <w:sz w:val="22"/>
          <w:szCs w:val="22"/>
        </w:rPr>
        <w:t>značení „Česká potravina“</w:t>
      </w:r>
      <w:r w:rsidR="00E342C7">
        <w:rPr>
          <w:sz w:val="22"/>
          <w:szCs w:val="22"/>
        </w:rPr>
        <w:t xml:space="preserve"> není značkou kvality, není informací o kvalitě výrobku, je </w:t>
      </w:r>
      <w:r w:rsidR="004269D7">
        <w:rPr>
          <w:sz w:val="22"/>
          <w:szCs w:val="22"/>
        </w:rPr>
        <w:t>„</w:t>
      </w:r>
      <w:r w:rsidR="00E342C7">
        <w:rPr>
          <w:sz w:val="22"/>
          <w:szCs w:val="22"/>
        </w:rPr>
        <w:t>pouhou</w:t>
      </w:r>
      <w:r w:rsidR="004269D7">
        <w:rPr>
          <w:sz w:val="22"/>
          <w:szCs w:val="22"/>
        </w:rPr>
        <w:t>“</w:t>
      </w:r>
      <w:r w:rsidR="00E342C7">
        <w:rPr>
          <w:sz w:val="22"/>
          <w:szCs w:val="22"/>
        </w:rPr>
        <w:t xml:space="preserve"> informací o původu. SČS vnímalo potřebu jistého zásahu státu do zmatečné situace. </w:t>
      </w:r>
      <w:r w:rsidR="00A421A5">
        <w:rPr>
          <w:sz w:val="22"/>
          <w:szCs w:val="22"/>
        </w:rPr>
        <w:t>Vlastní v</w:t>
      </w:r>
      <w:r w:rsidR="00E342C7">
        <w:rPr>
          <w:sz w:val="22"/>
          <w:szCs w:val="22"/>
        </w:rPr>
        <w:t>ymezení obsahu označení Česká potravina provázely jisté problémy, ale kompromis byl pro nás nakonec přijatelný</w:t>
      </w:r>
      <w:r w:rsidR="00CB5C97">
        <w:rPr>
          <w:sz w:val="22"/>
          <w:szCs w:val="22"/>
        </w:rPr>
        <w:t>.</w:t>
      </w:r>
      <w:r w:rsidR="00A421A5">
        <w:rPr>
          <w:sz w:val="22"/>
          <w:szCs w:val="22"/>
        </w:rPr>
        <w:t xml:space="preserve"> </w:t>
      </w:r>
      <w:r w:rsidRPr="00490570">
        <w:rPr>
          <w:sz w:val="22"/>
          <w:szCs w:val="22"/>
        </w:rPr>
        <w:t xml:space="preserve">Kvalitních českých potravin není zdaleka </w:t>
      </w:r>
      <w:r>
        <w:rPr>
          <w:sz w:val="22"/>
          <w:szCs w:val="22"/>
        </w:rPr>
        <w:t>málo</w:t>
      </w:r>
      <w:r w:rsidRPr="00490570">
        <w:rPr>
          <w:sz w:val="22"/>
          <w:szCs w:val="22"/>
        </w:rPr>
        <w:t>. Spotřebiteli ale nabízíme jiné a výstižnější způsoby orientace než pouhý původ.</w:t>
      </w:r>
    </w:p>
    <w:p w14:paraId="329100F3" w14:textId="1BE6AB02" w:rsidR="00AB4C34" w:rsidRPr="00AB4C34" w:rsidRDefault="006663DC" w:rsidP="00A47EF7">
      <w:pPr>
        <w:spacing w:after="120"/>
        <w:jc w:val="both"/>
        <w:rPr>
          <w:i/>
          <w:sz w:val="22"/>
          <w:szCs w:val="22"/>
        </w:rPr>
      </w:pPr>
      <w:r w:rsidRPr="00A47EF7">
        <w:rPr>
          <w:i/>
          <w:sz w:val="22"/>
          <w:szCs w:val="22"/>
        </w:rPr>
        <w:t>„Význam značky nespatřujeme v její viditelnosti či neviditelnosti pro spotřebitele, ale v narovnání podmínek pro podnikající subjekty na trhu</w:t>
      </w:r>
      <w:r w:rsidR="00A47EF7" w:rsidRPr="00A47EF7">
        <w:rPr>
          <w:i/>
          <w:sz w:val="22"/>
          <w:szCs w:val="22"/>
        </w:rPr>
        <w:t xml:space="preserve"> – pro </w:t>
      </w:r>
      <w:r w:rsidRPr="00A47EF7">
        <w:rPr>
          <w:i/>
          <w:sz w:val="22"/>
          <w:szCs w:val="22"/>
        </w:rPr>
        <w:t>výrobce a zejména prodejce</w:t>
      </w:r>
      <w:r w:rsidR="00A47EF7" w:rsidRPr="00A47EF7">
        <w:rPr>
          <w:i/>
          <w:sz w:val="22"/>
          <w:szCs w:val="22"/>
        </w:rPr>
        <w:t>.</w:t>
      </w:r>
      <w:r w:rsidRPr="00A47EF7">
        <w:rPr>
          <w:i/>
          <w:sz w:val="22"/>
          <w:szCs w:val="22"/>
        </w:rPr>
        <w:t xml:space="preserve"> </w:t>
      </w:r>
      <w:r w:rsidRPr="00232B92">
        <w:rPr>
          <w:i/>
          <w:sz w:val="22"/>
          <w:szCs w:val="22"/>
        </w:rPr>
        <w:t xml:space="preserve">Není </w:t>
      </w:r>
      <w:r w:rsidR="00A47EF7" w:rsidRPr="00232B92">
        <w:rPr>
          <w:i/>
          <w:sz w:val="22"/>
          <w:szCs w:val="22"/>
        </w:rPr>
        <w:t xml:space="preserve">nám proto </w:t>
      </w:r>
      <w:r w:rsidRPr="00232B92">
        <w:rPr>
          <w:i/>
          <w:sz w:val="22"/>
          <w:szCs w:val="22"/>
        </w:rPr>
        <w:t xml:space="preserve">zřejmé, proč ministerstvo činí ze značky </w:t>
      </w:r>
      <w:r w:rsidR="003E78A2">
        <w:rPr>
          <w:i/>
          <w:sz w:val="22"/>
          <w:szCs w:val="22"/>
        </w:rPr>
        <w:t>marketingový nástroj</w:t>
      </w:r>
      <w:r w:rsidR="00375EA8">
        <w:rPr>
          <w:i/>
          <w:sz w:val="22"/>
          <w:szCs w:val="22"/>
        </w:rPr>
        <w:t xml:space="preserve">; s ohledem na spotřebitele to </w:t>
      </w:r>
      <w:r w:rsidR="00DE5672">
        <w:rPr>
          <w:i/>
          <w:sz w:val="22"/>
          <w:szCs w:val="22"/>
        </w:rPr>
        <w:t xml:space="preserve">při nejmenším </w:t>
      </w:r>
      <w:r w:rsidR="00375EA8">
        <w:rPr>
          <w:i/>
          <w:sz w:val="22"/>
          <w:szCs w:val="22"/>
        </w:rPr>
        <w:t>není „výchovné,</w:t>
      </w:r>
      <w:r w:rsidR="00A47EF7" w:rsidRPr="00A47EF7">
        <w:rPr>
          <w:i/>
          <w:sz w:val="22"/>
          <w:szCs w:val="22"/>
        </w:rPr>
        <w:t>“</w:t>
      </w:r>
      <w:r w:rsidR="00A47EF7">
        <w:rPr>
          <w:sz w:val="22"/>
          <w:szCs w:val="22"/>
        </w:rPr>
        <w:t xml:space="preserve"> </w:t>
      </w:r>
      <w:r w:rsidR="00DE5672">
        <w:rPr>
          <w:sz w:val="22"/>
          <w:szCs w:val="22"/>
        </w:rPr>
        <w:t xml:space="preserve">říká Libor Dupal a svoji informaci pro média </w:t>
      </w:r>
      <w:r w:rsidR="00A47EF7">
        <w:rPr>
          <w:sz w:val="22"/>
          <w:szCs w:val="22"/>
        </w:rPr>
        <w:t>ukončuje</w:t>
      </w:r>
      <w:r w:rsidR="00DE5672">
        <w:rPr>
          <w:sz w:val="22"/>
          <w:szCs w:val="22"/>
        </w:rPr>
        <w:t>:</w:t>
      </w:r>
      <w:r w:rsidR="00375EA8">
        <w:rPr>
          <w:sz w:val="22"/>
          <w:szCs w:val="22"/>
        </w:rPr>
        <w:t xml:space="preserve"> </w:t>
      </w:r>
      <w:r w:rsidR="000F3582" w:rsidRPr="00AB4C34">
        <w:rPr>
          <w:i/>
          <w:sz w:val="22"/>
          <w:szCs w:val="22"/>
        </w:rPr>
        <w:t>„</w:t>
      </w:r>
      <w:r w:rsidR="00B6000C" w:rsidRPr="00AB4C34">
        <w:rPr>
          <w:i/>
          <w:sz w:val="22"/>
          <w:szCs w:val="22"/>
        </w:rPr>
        <w:t xml:space="preserve">SČS dlouhodobě usiluje, aby </w:t>
      </w:r>
      <w:r w:rsidR="00FB4649" w:rsidRPr="00AB4C34">
        <w:rPr>
          <w:i/>
          <w:sz w:val="22"/>
          <w:szCs w:val="22"/>
        </w:rPr>
        <w:t>informace pro spotřebitele přinášel</w:t>
      </w:r>
      <w:r w:rsidR="003E78A2" w:rsidRPr="00AB4C34">
        <w:rPr>
          <w:i/>
          <w:sz w:val="22"/>
          <w:szCs w:val="22"/>
        </w:rPr>
        <w:t>y</w:t>
      </w:r>
      <w:r w:rsidR="00FB4649" w:rsidRPr="00AB4C34">
        <w:rPr>
          <w:i/>
          <w:sz w:val="22"/>
          <w:szCs w:val="22"/>
        </w:rPr>
        <w:t xml:space="preserve"> </w:t>
      </w:r>
      <w:r w:rsidR="000F3582" w:rsidRPr="00AB4C34">
        <w:rPr>
          <w:i/>
          <w:sz w:val="22"/>
          <w:szCs w:val="22"/>
        </w:rPr>
        <w:t xml:space="preserve">skutečně </w:t>
      </w:r>
      <w:r w:rsidR="00FB4649" w:rsidRPr="00AB4C34">
        <w:rPr>
          <w:i/>
          <w:sz w:val="22"/>
          <w:szCs w:val="22"/>
        </w:rPr>
        <w:t xml:space="preserve">přidanou hodnotu </w:t>
      </w:r>
      <w:r w:rsidR="00AB4C34" w:rsidRPr="00AB4C34">
        <w:rPr>
          <w:i/>
          <w:sz w:val="22"/>
          <w:szCs w:val="22"/>
        </w:rPr>
        <w:t xml:space="preserve">v podobě toho, že daná potravina splňuje nejen </w:t>
      </w:r>
      <w:r w:rsidR="00AB4C34">
        <w:rPr>
          <w:i/>
          <w:sz w:val="22"/>
          <w:szCs w:val="22"/>
        </w:rPr>
        <w:t xml:space="preserve">případná </w:t>
      </w:r>
      <w:r w:rsidR="00AB4C34" w:rsidRPr="00AB4C34">
        <w:rPr>
          <w:i/>
          <w:sz w:val="22"/>
          <w:szCs w:val="22"/>
        </w:rPr>
        <w:t xml:space="preserve">pravidla původu, ale i </w:t>
      </w:r>
      <w:r w:rsidR="00AB4C34" w:rsidRPr="00A421A5">
        <w:rPr>
          <w:b/>
          <w:i/>
          <w:sz w:val="22"/>
          <w:szCs w:val="22"/>
        </w:rPr>
        <w:t>kvalitativní požadavky</w:t>
      </w:r>
      <w:r w:rsidR="00AB4C34" w:rsidRPr="00AB4C34">
        <w:rPr>
          <w:i/>
          <w:sz w:val="22"/>
          <w:szCs w:val="22"/>
        </w:rPr>
        <w:t xml:space="preserve"> stanovené </w:t>
      </w:r>
      <w:r w:rsidR="00AB4C34">
        <w:rPr>
          <w:i/>
          <w:sz w:val="22"/>
          <w:szCs w:val="22"/>
        </w:rPr>
        <w:t xml:space="preserve">například </w:t>
      </w:r>
      <w:r w:rsidR="00AB4C34" w:rsidRPr="00AB4C34">
        <w:rPr>
          <w:i/>
          <w:sz w:val="22"/>
          <w:szCs w:val="22"/>
        </w:rPr>
        <w:t xml:space="preserve">technickými </w:t>
      </w:r>
      <w:r w:rsidR="00AB4C34" w:rsidRPr="00AB4C34">
        <w:rPr>
          <w:b/>
          <w:i/>
          <w:sz w:val="22"/>
          <w:szCs w:val="22"/>
        </w:rPr>
        <w:t>normami, které míří výš, než je dáno jen a pouze legislativní cestou</w:t>
      </w:r>
      <w:r w:rsidR="00AB4C34">
        <w:rPr>
          <w:b/>
          <w:i/>
          <w:sz w:val="22"/>
          <w:szCs w:val="22"/>
        </w:rPr>
        <w:t>.</w:t>
      </w:r>
      <w:r w:rsidR="00AB4C34">
        <w:rPr>
          <w:i/>
          <w:sz w:val="22"/>
          <w:szCs w:val="22"/>
        </w:rPr>
        <w:t xml:space="preserve"> Tedy obvykle nikoliv regulací. A právě </w:t>
      </w:r>
      <w:r w:rsidR="00A421A5">
        <w:rPr>
          <w:i/>
          <w:sz w:val="22"/>
          <w:szCs w:val="22"/>
        </w:rPr>
        <w:t>tímto směrem</w:t>
      </w:r>
      <w:r w:rsidR="00AB4C34">
        <w:rPr>
          <w:i/>
          <w:sz w:val="22"/>
          <w:szCs w:val="22"/>
        </w:rPr>
        <w:t xml:space="preserve"> by byla vítaná větší spoluúčast a podpora státu.“</w:t>
      </w:r>
    </w:p>
    <w:p w14:paraId="5852F378" w14:textId="11EF703C" w:rsidR="00E131C4" w:rsidRPr="00AB4C34" w:rsidRDefault="00E131C4" w:rsidP="00A47EF7">
      <w:pPr>
        <w:spacing w:after="120"/>
        <w:jc w:val="both"/>
        <w:rPr>
          <w:i/>
          <w:sz w:val="22"/>
          <w:szCs w:val="22"/>
        </w:rPr>
      </w:pPr>
      <w:r w:rsidRPr="00AB4C34">
        <w:rPr>
          <w:i/>
          <w:sz w:val="22"/>
          <w:szCs w:val="22"/>
        </w:rPr>
        <w:t xml:space="preserve">Kvalitních českých potravin není </w:t>
      </w:r>
      <w:r w:rsidR="00375EA8" w:rsidRPr="00AB4C34">
        <w:rPr>
          <w:i/>
          <w:sz w:val="22"/>
          <w:szCs w:val="22"/>
        </w:rPr>
        <w:t xml:space="preserve">zdaleka jen </w:t>
      </w:r>
      <w:r w:rsidRPr="00AB4C34">
        <w:rPr>
          <w:i/>
          <w:sz w:val="22"/>
          <w:szCs w:val="22"/>
        </w:rPr>
        <w:t>poskrovnu.</w:t>
      </w:r>
      <w:r w:rsidR="009937F8" w:rsidRPr="00AB4C34">
        <w:rPr>
          <w:i/>
          <w:sz w:val="22"/>
          <w:szCs w:val="22"/>
        </w:rPr>
        <w:t xml:space="preserve"> Spotřebiteli ale nabízíme jiné </w:t>
      </w:r>
      <w:r w:rsidR="00375EA8" w:rsidRPr="00AB4C34">
        <w:rPr>
          <w:i/>
          <w:sz w:val="22"/>
          <w:szCs w:val="22"/>
        </w:rPr>
        <w:t xml:space="preserve">a výstižnější </w:t>
      </w:r>
      <w:r w:rsidR="009937F8" w:rsidRPr="00AB4C34">
        <w:rPr>
          <w:i/>
          <w:sz w:val="22"/>
          <w:szCs w:val="22"/>
        </w:rPr>
        <w:t xml:space="preserve">způsoby orientace než </w:t>
      </w:r>
      <w:r w:rsidR="00375EA8" w:rsidRPr="00AB4C34">
        <w:rPr>
          <w:i/>
          <w:sz w:val="22"/>
          <w:szCs w:val="22"/>
        </w:rPr>
        <w:t xml:space="preserve">pouhý </w:t>
      </w:r>
      <w:r w:rsidR="009937F8" w:rsidRPr="00AB4C34">
        <w:rPr>
          <w:i/>
          <w:sz w:val="22"/>
          <w:szCs w:val="22"/>
        </w:rPr>
        <w:t>původ.</w:t>
      </w:r>
    </w:p>
    <w:p w14:paraId="09855E20" w14:textId="77777777" w:rsidR="00B6000C" w:rsidRPr="00232B92" w:rsidRDefault="00B6000C" w:rsidP="00A47EF7">
      <w:pPr>
        <w:spacing w:after="120"/>
        <w:jc w:val="both"/>
        <w:rPr>
          <w:sz w:val="22"/>
          <w:szCs w:val="22"/>
        </w:rPr>
      </w:pPr>
    </w:p>
    <w:p w14:paraId="3013762D" w14:textId="61484B0C" w:rsidR="004E0B9A" w:rsidRPr="00806F8C" w:rsidRDefault="004E0B9A" w:rsidP="00A47EF7">
      <w:pPr>
        <w:tabs>
          <w:tab w:val="left" w:pos="180"/>
        </w:tabs>
        <w:autoSpaceDE w:val="0"/>
        <w:autoSpaceDN w:val="0"/>
        <w:adjustRightInd w:val="0"/>
        <w:spacing w:after="120"/>
        <w:ind w:right="567" w:hanging="142"/>
        <w:jc w:val="both"/>
        <w:rPr>
          <w:bCs/>
          <w:sz w:val="22"/>
          <w:szCs w:val="22"/>
        </w:rPr>
      </w:pPr>
      <w:r w:rsidRPr="00806F8C">
        <w:rPr>
          <w:b/>
          <w:bCs/>
          <w:sz w:val="22"/>
          <w:szCs w:val="22"/>
        </w:rPr>
        <w:tab/>
      </w:r>
      <w:r w:rsidRPr="00806F8C">
        <w:rPr>
          <w:bCs/>
          <w:sz w:val="22"/>
          <w:szCs w:val="22"/>
        </w:rPr>
        <w:t>Kontakt:</w:t>
      </w:r>
    </w:p>
    <w:p w14:paraId="75A96660" w14:textId="77777777" w:rsidR="004E0B9A" w:rsidRPr="00806F8C" w:rsidRDefault="004E0B9A" w:rsidP="00A47EF7">
      <w:pPr>
        <w:spacing w:after="120" w:line="276" w:lineRule="auto"/>
        <w:jc w:val="both"/>
        <w:rPr>
          <w:sz w:val="22"/>
          <w:szCs w:val="22"/>
        </w:rPr>
      </w:pPr>
      <w:r w:rsidRPr="00806F8C">
        <w:rPr>
          <w:sz w:val="22"/>
          <w:szCs w:val="22"/>
        </w:rPr>
        <w:t xml:space="preserve">Ing. Libor Dupal (odborný garant SČS za oblast potravin; předseda správní rady SČS), </w:t>
      </w:r>
      <w:hyperlink r:id="rId12" w:history="1">
        <w:r w:rsidRPr="00806F8C">
          <w:rPr>
            <w:rStyle w:val="Hypertextovodkaz"/>
            <w:sz w:val="22"/>
            <w:szCs w:val="22"/>
          </w:rPr>
          <w:t>dupal@regio.cz</w:t>
        </w:r>
      </w:hyperlink>
      <w:r w:rsidRPr="00806F8C">
        <w:rPr>
          <w:sz w:val="22"/>
          <w:szCs w:val="22"/>
        </w:rPr>
        <w:t>, mob. 602561856</w:t>
      </w:r>
    </w:p>
    <w:p w14:paraId="7EC95C65" w14:textId="77777777" w:rsidR="004E0B9A" w:rsidRPr="00806F8C" w:rsidRDefault="00F44969" w:rsidP="00A47EF7">
      <w:pPr>
        <w:jc w:val="both"/>
        <w:rPr>
          <w:bCs/>
          <w:sz w:val="22"/>
          <w:szCs w:val="22"/>
        </w:rPr>
      </w:pPr>
      <w:hyperlink r:id="rId13" w:history="1">
        <w:r w:rsidR="004E0B9A" w:rsidRPr="00806F8C">
          <w:rPr>
            <w:bCs/>
            <w:sz w:val="22"/>
            <w:szCs w:val="22"/>
          </w:rPr>
          <w:t>http://www.konzument.cz/</w:t>
        </w:r>
      </w:hyperlink>
    </w:p>
    <w:p w14:paraId="0DEA81B6" w14:textId="77777777" w:rsidR="004E0B9A" w:rsidRPr="00806F8C" w:rsidRDefault="00F44969" w:rsidP="00A47EF7">
      <w:pPr>
        <w:jc w:val="both"/>
        <w:rPr>
          <w:bCs/>
          <w:sz w:val="22"/>
          <w:szCs w:val="22"/>
        </w:rPr>
      </w:pPr>
      <w:hyperlink r:id="rId14" w:history="1">
        <w:r w:rsidR="004E0B9A" w:rsidRPr="00806F8C">
          <w:rPr>
            <w:bCs/>
            <w:sz w:val="22"/>
            <w:szCs w:val="22"/>
          </w:rPr>
          <w:t>http://spotrebitelzakvalitou.cz/index.php</w:t>
        </w:r>
      </w:hyperlink>
      <w:r w:rsidR="004E0B9A" w:rsidRPr="00806F8C">
        <w:rPr>
          <w:bCs/>
          <w:sz w:val="22"/>
          <w:szCs w:val="22"/>
        </w:rPr>
        <w:t xml:space="preserve">           </w:t>
      </w:r>
    </w:p>
    <w:p w14:paraId="787ECFB2" w14:textId="77777777" w:rsidR="004E0B9A" w:rsidRPr="00806F8C" w:rsidRDefault="00F44969" w:rsidP="00A47EF7">
      <w:pPr>
        <w:spacing w:after="120" w:line="276" w:lineRule="auto"/>
        <w:jc w:val="both"/>
        <w:rPr>
          <w:bCs/>
          <w:sz w:val="22"/>
          <w:szCs w:val="22"/>
        </w:rPr>
      </w:pPr>
      <w:hyperlink r:id="rId15" w:history="1">
        <w:r w:rsidR="004E0B9A" w:rsidRPr="00806F8C">
          <w:rPr>
            <w:bCs/>
            <w:sz w:val="22"/>
            <w:szCs w:val="22"/>
          </w:rPr>
          <w:t>http://ctpp.cz/priorita-c-potraviny-a-spotrebitel</w:t>
        </w:r>
      </w:hyperlink>
      <w:r w:rsidR="004E0B9A" w:rsidRPr="00806F8C">
        <w:rPr>
          <w:bCs/>
          <w:sz w:val="22"/>
          <w:szCs w:val="22"/>
        </w:rPr>
        <w:t xml:space="preserve"> </w:t>
      </w:r>
    </w:p>
    <w:p w14:paraId="07F33448" w14:textId="77777777" w:rsidR="004E0B9A" w:rsidRDefault="004E0B9A" w:rsidP="00A47EF7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 </w:t>
      </w:r>
      <w:proofErr w:type="spellStart"/>
      <w:r>
        <w:rPr>
          <w:b/>
          <w:sz w:val="18"/>
          <w:szCs w:val="18"/>
        </w:rPr>
        <w:t>ú.</w:t>
      </w:r>
      <w:proofErr w:type="spell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182959EB" w14:textId="77777777" w:rsidR="004E0B9A" w:rsidRDefault="004E0B9A" w:rsidP="00A47EF7">
      <w:pPr>
        <w:jc w:val="both"/>
        <w:rPr>
          <w:sz w:val="18"/>
          <w:szCs w:val="18"/>
        </w:rPr>
      </w:pPr>
      <w:r w:rsidRPr="00742D9A">
        <w:rPr>
          <w:sz w:val="18"/>
          <w:szCs w:val="18"/>
        </w:rPr>
        <w:t>IČO 00409871, DIČ CZ00409871</w:t>
      </w:r>
      <w:r>
        <w:rPr>
          <w:sz w:val="18"/>
          <w:szCs w:val="18"/>
        </w:rPr>
        <w:t xml:space="preserve">; sídlo </w:t>
      </w:r>
      <w:r w:rsidRPr="008516C6">
        <w:rPr>
          <w:sz w:val="18"/>
          <w:szCs w:val="18"/>
        </w:rPr>
        <w:t>Pod Altánem 99/103</w:t>
      </w:r>
      <w:r>
        <w:rPr>
          <w:sz w:val="18"/>
          <w:szCs w:val="18"/>
        </w:rPr>
        <w:t>,</w:t>
      </w:r>
      <w:r w:rsidRPr="008516C6">
        <w:rPr>
          <w:sz w:val="18"/>
          <w:szCs w:val="18"/>
        </w:rPr>
        <w:t xml:space="preserve"> 100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00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>Praha</w:t>
      </w:r>
      <w:r>
        <w:rPr>
          <w:sz w:val="18"/>
          <w:szCs w:val="18"/>
        </w:rPr>
        <w:t> </w:t>
      </w:r>
      <w:r w:rsidRPr="008516C6">
        <w:rPr>
          <w:sz w:val="18"/>
          <w:szCs w:val="18"/>
        </w:rPr>
        <w:t xml:space="preserve">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kontakty: +420 261263574, </w:t>
      </w:r>
      <w:hyperlink r:id="rId16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7" w:history="1">
        <w:r w:rsidRPr="00A67115">
          <w:rPr>
            <w:sz w:val="18"/>
            <w:szCs w:val="18"/>
          </w:rPr>
          <w:t>www.konzument.cz</w:t>
        </w:r>
      </w:hyperlink>
    </w:p>
    <w:p w14:paraId="056B42D9" w14:textId="77777777" w:rsidR="004E0B9A" w:rsidRPr="002B634D" w:rsidRDefault="004E0B9A" w:rsidP="00A47EF7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2B634D">
        <w:rPr>
          <w:b/>
          <w:sz w:val="18"/>
          <w:szCs w:val="18"/>
        </w:rPr>
        <w:t>Kabinet pro standardizaci, o. p. s. (</w:t>
      </w:r>
      <w:proofErr w:type="spellStart"/>
      <w:r w:rsidRPr="002B634D">
        <w:rPr>
          <w:b/>
          <w:sz w:val="18"/>
          <w:szCs w:val="18"/>
        </w:rPr>
        <w:t>KaStan</w:t>
      </w:r>
      <w:proofErr w:type="spellEnd"/>
      <w:r w:rsidRPr="002B634D">
        <w:rPr>
          <w:b/>
          <w:sz w:val="18"/>
          <w:szCs w:val="18"/>
        </w:rPr>
        <w:t xml:space="preserve">) </w:t>
      </w:r>
      <w:r w:rsidRPr="002B634D">
        <w:rPr>
          <w:sz w:val="18"/>
          <w:szCs w:val="18"/>
        </w:rPr>
        <w:t xml:space="preserve">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7EF03454" w14:textId="77777777" w:rsidR="004E0B9A" w:rsidRPr="002B634D" w:rsidRDefault="004E0B9A" w:rsidP="00A47EF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634D">
        <w:rPr>
          <w:sz w:val="18"/>
          <w:szCs w:val="18"/>
        </w:rPr>
        <w:t xml:space="preserve">IČO 28984072, DIČ CZ28984072; sídlo Pod Altánem 99/103; 100 00 Praha 10 – Strašnice; +420 261263574, normy@regio.cz; </w:t>
      </w:r>
      <w:proofErr w:type="gramStart"/>
      <w:r w:rsidRPr="002B634D">
        <w:rPr>
          <w:sz w:val="18"/>
          <w:szCs w:val="18"/>
        </w:rPr>
        <w:t>www.top-normy</w:t>
      </w:r>
      <w:proofErr w:type="gramEnd"/>
      <w:r w:rsidRPr="002B634D">
        <w:rPr>
          <w:sz w:val="18"/>
          <w:szCs w:val="18"/>
        </w:rPr>
        <w:t xml:space="preserve">.cz </w:t>
      </w:r>
    </w:p>
    <w:p w14:paraId="60146EE1" w14:textId="77777777" w:rsidR="004E0B9A" w:rsidRPr="00675BEA" w:rsidRDefault="004E0B9A" w:rsidP="00A47EF7">
      <w:pPr>
        <w:jc w:val="both"/>
        <w:rPr>
          <w:sz w:val="10"/>
        </w:rPr>
      </w:pPr>
    </w:p>
    <w:p w14:paraId="1EA404FA" w14:textId="77777777" w:rsidR="00B92F4C" w:rsidRDefault="00B92F4C" w:rsidP="00A47EF7">
      <w:pPr>
        <w:jc w:val="both"/>
        <w:rPr>
          <w:b/>
          <w:sz w:val="22"/>
          <w:szCs w:val="22"/>
        </w:rPr>
      </w:pPr>
    </w:p>
    <w:p w14:paraId="3C6EF988" w14:textId="77777777" w:rsidR="004269D7" w:rsidRDefault="004269D7" w:rsidP="004269D7">
      <w:pPr>
        <w:spacing w:after="120"/>
        <w:jc w:val="both"/>
        <w:rPr>
          <w:b/>
          <w:sz w:val="22"/>
          <w:szCs w:val="22"/>
        </w:rPr>
      </w:pPr>
    </w:p>
    <w:p w14:paraId="36AD62C1" w14:textId="3B6F6B2A" w:rsidR="004269D7" w:rsidRPr="00E22614" w:rsidRDefault="004269D7" w:rsidP="004269D7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Příloha: </w:t>
      </w:r>
      <w:r w:rsidRPr="00E22614">
        <w:rPr>
          <w:b/>
          <w:sz w:val="22"/>
          <w:szCs w:val="22"/>
        </w:rPr>
        <w:t xml:space="preserve">Rozklad k nové legislativě, Označování potravin </w:t>
      </w:r>
      <w:r>
        <w:rPr>
          <w:b/>
          <w:sz w:val="22"/>
          <w:szCs w:val="22"/>
        </w:rPr>
        <w:t xml:space="preserve">- </w:t>
      </w:r>
      <w:r w:rsidRPr="00E22614">
        <w:rPr>
          <w:b/>
          <w:sz w:val="22"/>
          <w:szCs w:val="22"/>
        </w:rPr>
        <w:t>červenec 2017</w:t>
      </w:r>
    </w:p>
    <w:p w14:paraId="56723B9B" w14:textId="1030AEC5" w:rsidR="004269D7" w:rsidRPr="006D1F35" w:rsidRDefault="004269D7" w:rsidP="004269D7">
      <w:pPr>
        <w:spacing w:after="120"/>
        <w:jc w:val="both"/>
        <w:rPr>
          <w:b/>
          <w:sz w:val="22"/>
          <w:szCs w:val="22"/>
        </w:rPr>
      </w:pPr>
    </w:p>
    <w:p w14:paraId="7C58447C" w14:textId="77777777" w:rsidR="004E0B9A" w:rsidRDefault="004E0B9A" w:rsidP="00A47E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B9A75D" w14:textId="0AEE8B07" w:rsidR="006D7F98" w:rsidRPr="006D1F35" w:rsidRDefault="006D1F35" w:rsidP="00A47EF7">
      <w:pPr>
        <w:spacing w:after="120"/>
        <w:jc w:val="both"/>
        <w:rPr>
          <w:b/>
          <w:sz w:val="22"/>
          <w:szCs w:val="22"/>
        </w:rPr>
      </w:pPr>
      <w:r w:rsidRPr="006D1F35">
        <w:rPr>
          <w:b/>
          <w:sz w:val="22"/>
          <w:szCs w:val="22"/>
        </w:rPr>
        <w:lastRenderedPageBreak/>
        <w:t>Příloha k tiskové zprávě</w:t>
      </w:r>
      <w:r>
        <w:rPr>
          <w:b/>
          <w:sz w:val="22"/>
          <w:szCs w:val="22"/>
        </w:rPr>
        <w:t xml:space="preserve"> (Označování potravin </w:t>
      </w:r>
      <w:proofErr w:type="spellStart"/>
      <w:r>
        <w:rPr>
          <w:b/>
          <w:sz w:val="22"/>
          <w:szCs w:val="22"/>
        </w:rPr>
        <w:t>počesku</w:t>
      </w:r>
      <w:proofErr w:type="spellEnd"/>
      <w:r>
        <w:rPr>
          <w:b/>
          <w:sz w:val="22"/>
          <w:szCs w:val="22"/>
        </w:rPr>
        <w:t>)</w:t>
      </w:r>
    </w:p>
    <w:p w14:paraId="20660002" w14:textId="3F795BB3" w:rsidR="00D4676E" w:rsidRPr="00E22614" w:rsidRDefault="0017009C" w:rsidP="00A47EF7">
      <w:pPr>
        <w:spacing w:after="120"/>
        <w:jc w:val="both"/>
        <w:rPr>
          <w:b/>
          <w:sz w:val="22"/>
          <w:szCs w:val="22"/>
        </w:rPr>
      </w:pPr>
      <w:r w:rsidRPr="00E22614">
        <w:rPr>
          <w:b/>
          <w:sz w:val="22"/>
          <w:szCs w:val="22"/>
        </w:rPr>
        <w:t>Rozklad</w:t>
      </w:r>
      <w:r w:rsidR="006D1F35" w:rsidRPr="00E22614">
        <w:rPr>
          <w:b/>
          <w:sz w:val="22"/>
          <w:szCs w:val="22"/>
        </w:rPr>
        <w:t xml:space="preserve"> k nové legislativě</w:t>
      </w:r>
      <w:r w:rsidRPr="00E22614">
        <w:rPr>
          <w:b/>
          <w:sz w:val="22"/>
          <w:szCs w:val="22"/>
        </w:rPr>
        <w:t xml:space="preserve">, </w:t>
      </w:r>
      <w:r w:rsidR="00E22614" w:rsidRPr="00E22614">
        <w:rPr>
          <w:b/>
          <w:sz w:val="22"/>
          <w:szCs w:val="22"/>
        </w:rPr>
        <w:t xml:space="preserve">Označování potravin </w:t>
      </w:r>
      <w:r w:rsidR="004269D7">
        <w:rPr>
          <w:b/>
          <w:sz w:val="22"/>
          <w:szCs w:val="22"/>
        </w:rPr>
        <w:t xml:space="preserve">- </w:t>
      </w:r>
      <w:r w:rsidRPr="00E22614">
        <w:rPr>
          <w:b/>
          <w:sz w:val="22"/>
          <w:szCs w:val="22"/>
        </w:rPr>
        <w:t>červenec 2017</w:t>
      </w:r>
    </w:p>
    <w:p w14:paraId="38626C03" w14:textId="12AF0C55" w:rsidR="00755126" w:rsidRDefault="0078711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Označování potravinových výrobků se řídí v EU již po řadu let evropským předpisem</w:t>
      </w:r>
      <w:r w:rsidR="00383C7A">
        <w:rPr>
          <w:sz w:val="22"/>
          <w:szCs w:val="22"/>
        </w:rPr>
        <w:t>, který má přímou působnost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 w:rsidR="00383C7A">
        <w:rPr>
          <w:sz w:val="22"/>
          <w:szCs w:val="22"/>
        </w:rPr>
        <w:t xml:space="preserve"> Není tedy </w:t>
      </w:r>
      <w:r w:rsidR="004A55BE">
        <w:rPr>
          <w:sz w:val="22"/>
          <w:szCs w:val="22"/>
        </w:rPr>
        <w:t xml:space="preserve">(ani by nemohl být) </w:t>
      </w:r>
      <w:r w:rsidR="00383C7A">
        <w:rPr>
          <w:sz w:val="22"/>
          <w:szCs w:val="22"/>
        </w:rPr>
        <w:t xml:space="preserve">převeden do základního českého předpisu </w:t>
      </w:r>
      <w:r w:rsidR="00660EFC">
        <w:rPr>
          <w:sz w:val="22"/>
          <w:szCs w:val="22"/>
        </w:rPr>
        <w:t xml:space="preserve">– tj. do </w:t>
      </w:r>
      <w:r w:rsidR="00383C7A" w:rsidRPr="00735B48">
        <w:rPr>
          <w:sz w:val="22"/>
          <w:szCs w:val="22"/>
        </w:rPr>
        <w:t xml:space="preserve">zákona </w:t>
      </w:r>
      <w:r w:rsidR="00A655A1">
        <w:rPr>
          <w:sz w:val="22"/>
          <w:szCs w:val="22"/>
        </w:rPr>
        <w:t>o potravinách</w:t>
      </w:r>
      <w:r w:rsidR="00A655A1">
        <w:rPr>
          <w:rStyle w:val="Znakapoznpodarou"/>
          <w:sz w:val="22"/>
          <w:szCs w:val="22"/>
        </w:rPr>
        <w:footnoteReference w:id="4"/>
      </w:r>
      <w:r w:rsidR="00A655A1">
        <w:rPr>
          <w:sz w:val="22"/>
          <w:szCs w:val="22"/>
        </w:rPr>
        <w:t xml:space="preserve">. Tento zákon ale umožňuje </w:t>
      </w:r>
      <w:r w:rsidR="00D405BF">
        <w:rPr>
          <w:sz w:val="22"/>
          <w:szCs w:val="22"/>
        </w:rPr>
        <w:t xml:space="preserve">díky </w:t>
      </w:r>
      <w:r w:rsidR="00A655A1">
        <w:rPr>
          <w:sz w:val="22"/>
          <w:szCs w:val="22"/>
        </w:rPr>
        <w:t>příslušným ustanovením</w:t>
      </w:r>
      <w:r w:rsidR="003651C6">
        <w:rPr>
          <w:rStyle w:val="Znakapoznpodarou"/>
          <w:sz w:val="22"/>
          <w:szCs w:val="22"/>
        </w:rPr>
        <w:footnoteReference w:id="5"/>
      </w:r>
      <w:r w:rsidR="00A655A1">
        <w:rPr>
          <w:sz w:val="22"/>
          <w:szCs w:val="22"/>
        </w:rPr>
        <w:t xml:space="preserve"> Ministerstvu zemědělství vydat vyhlášku</w:t>
      </w:r>
      <w:r w:rsidR="004947D9">
        <w:rPr>
          <w:sz w:val="22"/>
          <w:szCs w:val="22"/>
        </w:rPr>
        <w:t xml:space="preserve"> pro aspekty označování potravin v rozsahu, který evropská legislativa </w:t>
      </w:r>
      <w:r w:rsidR="00D405BF">
        <w:rPr>
          <w:sz w:val="22"/>
          <w:szCs w:val="22"/>
        </w:rPr>
        <w:t>neupravuje</w:t>
      </w:r>
      <w:r w:rsidR="004947D9">
        <w:rPr>
          <w:sz w:val="22"/>
          <w:szCs w:val="22"/>
        </w:rPr>
        <w:t xml:space="preserve"> (principiálně nesmí žádné ustanovení takového předpisu být v rozporu s uvedeným nařízení</w:t>
      </w:r>
      <w:r w:rsidR="00D405BF">
        <w:rPr>
          <w:sz w:val="22"/>
          <w:szCs w:val="22"/>
        </w:rPr>
        <w:t>m</w:t>
      </w:r>
      <w:r w:rsidR="004947D9">
        <w:rPr>
          <w:sz w:val="22"/>
          <w:szCs w:val="22"/>
        </w:rPr>
        <w:t>, ani bránit volnému pohybu zboží na vnitřním trhu EU</w:t>
      </w:r>
      <w:r w:rsidR="00660EFC">
        <w:rPr>
          <w:sz w:val="22"/>
          <w:szCs w:val="22"/>
        </w:rPr>
        <w:t>)</w:t>
      </w:r>
      <w:r w:rsidR="004947D9">
        <w:rPr>
          <w:sz w:val="22"/>
          <w:szCs w:val="22"/>
        </w:rPr>
        <w:t xml:space="preserve">. Této kompetence </w:t>
      </w:r>
      <w:proofErr w:type="spellStart"/>
      <w:r w:rsidR="004947D9">
        <w:rPr>
          <w:sz w:val="22"/>
          <w:szCs w:val="22"/>
        </w:rPr>
        <w:t>MZe</w:t>
      </w:r>
      <w:proofErr w:type="spellEnd"/>
      <w:r w:rsidR="004947D9">
        <w:rPr>
          <w:sz w:val="22"/>
          <w:szCs w:val="22"/>
        </w:rPr>
        <w:t xml:space="preserve"> využilo a vydalo vyhlášku</w:t>
      </w:r>
      <w:r w:rsidR="006D7F98">
        <w:rPr>
          <w:sz w:val="22"/>
          <w:szCs w:val="22"/>
        </w:rPr>
        <w:t>,</w:t>
      </w:r>
      <w:r w:rsidR="0096542F">
        <w:rPr>
          <w:sz w:val="22"/>
          <w:szCs w:val="22"/>
        </w:rPr>
        <w:t xml:space="preserve"> která je účinná od 1. ledna 2017 (v některých částech od 1. července 2017)</w:t>
      </w:r>
      <w:r w:rsidR="0096542F">
        <w:rPr>
          <w:rStyle w:val="Znakapoznpodarou"/>
          <w:sz w:val="22"/>
          <w:szCs w:val="22"/>
        </w:rPr>
        <w:footnoteReference w:id="6"/>
      </w:r>
      <w:r w:rsidR="0096542F">
        <w:rPr>
          <w:sz w:val="22"/>
          <w:szCs w:val="22"/>
        </w:rPr>
        <w:t>.</w:t>
      </w:r>
      <w:r w:rsidR="00545560">
        <w:rPr>
          <w:sz w:val="22"/>
          <w:szCs w:val="22"/>
        </w:rPr>
        <w:t xml:space="preserve"> Abychom </w:t>
      </w:r>
      <w:r w:rsidR="00D405BF">
        <w:rPr>
          <w:sz w:val="22"/>
          <w:szCs w:val="22"/>
        </w:rPr>
        <w:t xml:space="preserve">byli </w:t>
      </w:r>
      <w:r w:rsidR="00545560">
        <w:rPr>
          <w:sz w:val="22"/>
          <w:szCs w:val="22"/>
        </w:rPr>
        <w:t>dostatečně přesní, poznamenáváme ještě, že vyhláška není 10</w:t>
      </w:r>
      <w:r w:rsidR="002F56F1">
        <w:rPr>
          <w:sz w:val="22"/>
          <w:szCs w:val="22"/>
        </w:rPr>
        <w:t>0</w:t>
      </w:r>
      <w:r w:rsidR="00545560">
        <w:rPr>
          <w:sz w:val="22"/>
          <w:szCs w:val="22"/>
        </w:rPr>
        <w:t xml:space="preserve">% </w:t>
      </w:r>
      <w:r w:rsidR="002F56F1">
        <w:rPr>
          <w:sz w:val="22"/>
          <w:szCs w:val="22"/>
        </w:rPr>
        <w:t>„</w:t>
      </w:r>
      <w:r w:rsidR="00545560">
        <w:rPr>
          <w:sz w:val="22"/>
          <w:szCs w:val="22"/>
        </w:rPr>
        <w:t>česk</w:t>
      </w:r>
      <w:r w:rsidR="002F56F1">
        <w:rPr>
          <w:sz w:val="22"/>
          <w:szCs w:val="22"/>
        </w:rPr>
        <w:t>á</w:t>
      </w:r>
      <w:r w:rsidR="00E307DB">
        <w:rPr>
          <w:sz w:val="22"/>
          <w:szCs w:val="22"/>
        </w:rPr>
        <w:t>“</w:t>
      </w:r>
      <w:r w:rsidR="00545560">
        <w:rPr>
          <w:sz w:val="22"/>
          <w:szCs w:val="22"/>
        </w:rPr>
        <w:t xml:space="preserve"> – zavádí také směrnici EU </w:t>
      </w:r>
      <w:r w:rsidR="00545560" w:rsidRPr="00545560">
        <w:rPr>
          <w:sz w:val="22"/>
          <w:szCs w:val="22"/>
        </w:rPr>
        <w:t>o údajích nebo značkách určujících šarži, ke které potravina patří</w:t>
      </w:r>
      <w:r w:rsidR="00545560">
        <w:rPr>
          <w:rStyle w:val="Znakapoznpodarou"/>
          <w:sz w:val="22"/>
          <w:szCs w:val="22"/>
        </w:rPr>
        <w:footnoteReference w:id="7"/>
      </w:r>
      <w:r w:rsidR="002F56F1">
        <w:rPr>
          <w:sz w:val="22"/>
          <w:szCs w:val="22"/>
        </w:rPr>
        <w:t>.</w:t>
      </w:r>
    </w:p>
    <w:p w14:paraId="13E2E744" w14:textId="5694D476" w:rsidR="00383C7A" w:rsidRPr="00735B48" w:rsidRDefault="0017009C" w:rsidP="00A47EF7">
      <w:pPr>
        <w:spacing w:after="120"/>
        <w:jc w:val="both"/>
        <w:rPr>
          <w:sz w:val="22"/>
          <w:szCs w:val="22"/>
        </w:rPr>
      </w:pPr>
      <w:r w:rsidRPr="0017009C">
        <w:rPr>
          <w:sz w:val="22"/>
          <w:szCs w:val="22"/>
        </w:rPr>
        <w:t xml:space="preserve">Vyhláška č. 417/2016 </w:t>
      </w:r>
      <w:r>
        <w:rPr>
          <w:sz w:val="22"/>
          <w:szCs w:val="22"/>
        </w:rPr>
        <w:t xml:space="preserve">Sb., na jejíž podstatu - význam a dopad pro trh a spotřebitele zejména - se dnes soustředíme, je tedy </w:t>
      </w:r>
      <w:r w:rsidR="006D7F98">
        <w:rPr>
          <w:sz w:val="22"/>
          <w:szCs w:val="22"/>
        </w:rPr>
        <w:t xml:space="preserve">velmi </w:t>
      </w:r>
      <w:r w:rsidR="00D405BF">
        <w:rPr>
          <w:sz w:val="22"/>
          <w:szCs w:val="22"/>
        </w:rPr>
        <w:t>čerstvý a aktuální</w:t>
      </w:r>
      <w:r w:rsidR="00C53E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legislativní </w:t>
      </w:r>
      <w:r w:rsidR="00D405BF">
        <w:rPr>
          <w:sz w:val="22"/>
          <w:szCs w:val="22"/>
        </w:rPr>
        <w:t>akt</w:t>
      </w:r>
      <w:r w:rsidR="003651C6">
        <w:rPr>
          <w:sz w:val="22"/>
          <w:szCs w:val="22"/>
        </w:rPr>
        <w:t xml:space="preserve">. </w:t>
      </w:r>
      <w:r w:rsidR="00D405BF">
        <w:rPr>
          <w:sz w:val="22"/>
          <w:szCs w:val="22"/>
        </w:rPr>
        <w:t>Tato informace</w:t>
      </w:r>
      <w:r>
        <w:rPr>
          <w:sz w:val="22"/>
          <w:szCs w:val="22"/>
        </w:rPr>
        <w:t xml:space="preserve"> není </w:t>
      </w:r>
      <w:r w:rsidR="003651C6">
        <w:rPr>
          <w:sz w:val="22"/>
          <w:szCs w:val="22"/>
        </w:rPr>
        <w:t>celkovou</w:t>
      </w:r>
      <w:r w:rsidR="006D7F98">
        <w:rPr>
          <w:sz w:val="22"/>
          <w:szCs w:val="22"/>
        </w:rPr>
        <w:t xml:space="preserve"> rekapitulac</w:t>
      </w:r>
      <w:r w:rsidR="00B074CA">
        <w:rPr>
          <w:sz w:val="22"/>
          <w:szCs w:val="22"/>
        </w:rPr>
        <w:t xml:space="preserve">í požadavků evropských zásad a požadavků na </w:t>
      </w:r>
      <w:r w:rsidR="00FF2352">
        <w:rPr>
          <w:sz w:val="22"/>
          <w:szCs w:val="22"/>
        </w:rPr>
        <w:t xml:space="preserve">označování potravin, to je příliš </w:t>
      </w:r>
      <w:r w:rsidR="003651C6">
        <w:rPr>
          <w:sz w:val="22"/>
          <w:szCs w:val="22"/>
        </w:rPr>
        <w:t xml:space="preserve">složitá záležitost pro zamýšlený rozsah </w:t>
      </w:r>
      <w:r w:rsidR="00D405BF">
        <w:rPr>
          <w:sz w:val="22"/>
          <w:szCs w:val="22"/>
        </w:rPr>
        <w:t>této informace</w:t>
      </w:r>
      <w:r w:rsidR="003651C6">
        <w:rPr>
          <w:sz w:val="22"/>
          <w:szCs w:val="22"/>
        </w:rPr>
        <w:t xml:space="preserve">. Pro </w:t>
      </w:r>
      <w:r w:rsidR="00D405BF">
        <w:rPr>
          <w:sz w:val="22"/>
          <w:szCs w:val="22"/>
        </w:rPr>
        <w:t xml:space="preserve">související témata s </w:t>
      </w:r>
      <w:r w:rsidR="003651C6">
        <w:rPr>
          <w:sz w:val="22"/>
          <w:szCs w:val="22"/>
        </w:rPr>
        <w:t>označování</w:t>
      </w:r>
      <w:r w:rsidR="00D405BF">
        <w:rPr>
          <w:sz w:val="22"/>
          <w:szCs w:val="22"/>
        </w:rPr>
        <w:t>m</w:t>
      </w:r>
      <w:r w:rsidR="003651C6">
        <w:rPr>
          <w:sz w:val="22"/>
          <w:szCs w:val="22"/>
        </w:rPr>
        <w:t xml:space="preserve"> potravin </w:t>
      </w:r>
      <w:r w:rsidR="003651C6" w:rsidRPr="00B84409">
        <w:rPr>
          <w:sz w:val="22"/>
          <w:szCs w:val="22"/>
        </w:rPr>
        <w:t>odkazujeme</w:t>
      </w:r>
      <w:r w:rsidR="004A55BE" w:rsidRPr="00B84409">
        <w:rPr>
          <w:sz w:val="22"/>
          <w:szCs w:val="22"/>
        </w:rPr>
        <w:t xml:space="preserve"> </w:t>
      </w:r>
      <w:r w:rsidR="003651C6" w:rsidRPr="00B84409">
        <w:rPr>
          <w:sz w:val="22"/>
          <w:szCs w:val="22"/>
        </w:rPr>
        <w:t>na adres</w:t>
      </w:r>
      <w:r w:rsidR="00660EFC" w:rsidRPr="00B84409">
        <w:rPr>
          <w:sz w:val="22"/>
          <w:szCs w:val="22"/>
        </w:rPr>
        <w:t>u</w:t>
      </w:r>
      <w:r w:rsidR="003651C6" w:rsidRPr="00B84409">
        <w:rPr>
          <w:sz w:val="22"/>
          <w:szCs w:val="22"/>
        </w:rPr>
        <w:t xml:space="preserve"> </w:t>
      </w:r>
      <w:hyperlink r:id="rId18" w:history="1">
        <w:r w:rsidR="003651C6" w:rsidRPr="00B84409">
          <w:rPr>
            <w:rStyle w:val="Hypertextovodkaz"/>
            <w:sz w:val="22"/>
            <w:szCs w:val="22"/>
          </w:rPr>
          <w:t>Zde</w:t>
        </w:r>
      </w:hyperlink>
      <w:r w:rsidR="003651C6" w:rsidRPr="00B84409">
        <w:rPr>
          <w:rStyle w:val="Znakapoznpodarou"/>
          <w:sz w:val="22"/>
          <w:szCs w:val="22"/>
        </w:rPr>
        <w:footnoteReference w:id="8"/>
      </w:r>
      <w:r w:rsidR="003651C6" w:rsidRPr="00B84409">
        <w:rPr>
          <w:sz w:val="22"/>
          <w:szCs w:val="22"/>
        </w:rPr>
        <w:t>.</w:t>
      </w:r>
      <w:r w:rsidR="003651C6">
        <w:rPr>
          <w:sz w:val="22"/>
          <w:szCs w:val="22"/>
        </w:rPr>
        <w:t xml:space="preserve"> </w:t>
      </w:r>
    </w:p>
    <w:p w14:paraId="39037043" w14:textId="5BDBF35C" w:rsidR="004567A7" w:rsidRDefault="00B074CA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vyhláška </w:t>
      </w:r>
      <w:r w:rsidR="00343690">
        <w:rPr>
          <w:sz w:val="22"/>
          <w:szCs w:val="22"/>
        </w:rPr>
        <w:t xml:space="preserve">se zabývá způsobem označování potravin, označováním čistého množství potraviny a označováním šarže (a ještě některými dalšími aspekty ve vztahu k provádění zákona o potravinách, které sice nepodceňujeme, ale kterým </w:t>
      </w:r>
      <w:r w:rsidR="00C900AC">
        <w:rPr>
          <w:sz w:val="22"/>
          <w:szCs w:val="22"/>
        </w:rPr>
        <w:t>se zde nevěnujeme</w:t>
      </w:r>
      <w:r w:rsidR="00343690">
        <w:rPr>
          <w:sz w:val="22"/>
          <w:szCs w:val="22"/>
        </w:rPr>
        <w:t>).</w:t>
      </w:r>
      <w:r w:rsidR="004567A7" w:rsidRPr="004567A7">
        <w:rPr>
          <w:sz w:val="22"/>
          <w:szCs w:val="22"/>
        </w:rPr>
        <w:t xml:space="preserve"> </w:t>
      </w:r>
      <w:r w:rsidR="004567A7">
        <w:rPr>
          <w:sz w:val="22"/>
          <w:szCs w:val="22"/>
        </w:rPr>
        <w:t xml:space="preserve">Podrobnější popis </w:t>
      </w:r>
      <w:r w:rsidR="00C900AC">
        <w:rPr>
          <w:sz w:val="22"/>
          <w:szCs w:val="22"/>
        </w:rPr>
        <w:t xml:space="preserve">začínáme </w:t>
      </w:r>
      <w:r w:rsidR="004567A7">
        <w:rPr>
          <w:sz w:val="22"/>
          <w:szCs w:val="22"/>
        </w:rPr>
        <w:t xml:space="preserve">z praktických důvodů „odzadu“. </w:t>
      </w:r>
    </w:p>
    <w:p w14:paraId="3C8672FF" w14:textId="0B980EF7" w:rsidR="00343690" w:rsidRDefault="004567A7" w:rsidP="00A47EF7">
      <w:pPr>
        <w:spacing w:after="120"/>
        <w:jc w:val="both"/>
        <w:rPr>
          <w:sz w:val="22"/>
          <w:szCs w:val="22"/>
        </w:rPr>
      </w:pPr>
      <w:r w:rsidRPr="004567A7">
        <w:rPr>
          <w:b/>
          <w:sz w:val="22"/>
          <w:szCs w:val="22"/>
        </w:rPr>
        <w:t>Označování šarže</w:t>
      </w:r>
      <w:r>
        <w:rPr>
          <w:sz w:val="22"/>
          <w:szCs w:val="22"/>
        </w:rPr>
        <w:t xml:space="preserve"> je zmiňováno ve výčtu evropských předpisů upravujících označování potravin. Vyhláška transponuje citovanou směrnici EU. Zde není třeba zacházet do podrobností. Spotřebitele zajímá, aby se orientoval v označení, </w:t>
      </w:r>
      <w:r w:rsidR="00194D1D">
        <w:rPr>
          <w:sz w:val="22"/>
          <w:szCs w:val="22"/>
        </w:rPr>
        <w:t xml:space="preserve">že záhadný údaj na etiketě, uvedený písmenem L, je právě označení šarže. Před časem mě pobavil přítel zaručenou informací, že když na </w:t>
      </w:r>
      <w:r w:rsidR="00AA54DC">
        <w:rPr>
          <w:sz w:val="22"/>
          <w:szCs w:val="22"/>
        </w:rPr>
        <w:t xml:space="preserve">etiketě </w:t>
      </w:r>
      <w:r w:rsidR="00194D1D">
        <w:rPr>
          <w:sz w:val="22"/>
          <w:szCs w:val="22"/>
        </w:rPr>
        <w:t xml:space="preserve">lahvi </w:t>
      </w:r>
      <w:proofErr w:type="spellStart"/>
      <w:r w:rsidR="00C900AC">
        <w:rPr>
          <w:sz w:val="22"/>
          <w:szCs w:val="22"/>
        </w:rPr>
        <w:t>Pilsner</w:t>
      </w:r>
      <w:proofErr w:type="spellEnd"/>
      <w:r w:rsidR="00C900AC">
        <w:rPr>
          <w:sz w:val="22"/>
          <w:szCs w:val="22"/>
        </w:rPr>
        <w:t xml:space="preserve"> </w:t>
      </w:r>
      <w:proofErr w:type="spellStart"/>
      <w:r w:rsidR="00194D1D">
        <w:rPr>
          <w:sz w:val="22"/>
          <w:szCs w:val="22"/>
        </w:rPr>
        <w:t>Urquel</w:t>
      </w:r>
      <w:r w:rsidR="00C900AC">
        <w:rPr>
          <w:sz w:val="22"/>
          <w:szCs w:val="22"/>
        </w:rPr>
        <w:t>l</w:t>
      </w:r>
      <w:proofErr w:type="spellEnd"/>
      <w:r w:rsidR="00194D1D">
        <w:rPr>
          <w:sz w:val="22"/>
          <w:szCs w:val="22"/>
        </w:rPr>
        <w:t xml:space="preserve"> je kód s písmenem L, bylo naše oblíben</w:t>
      </w:r>
      <w:r w:rsidR="009E7E60">
        <w:rPr>
          <w:sz w:val="22"/>
          <w:szCs w:val="22"/>
        </w:rPr>
        <w:t>é pivko uvařeno kdesi v Polsku.</w:t>
      </w:r>
    </w:p>
    <w:p w14:paraId="753F3B6E" w14:textId="5273CE83" w:rsidR="002F56F1" w:rsidRDefault="00AA54D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Vyhláška dále upravuje </w:t>
      </w:r>
      <w:r w:rsidRPr="00AA54DC">
        <w:rPr>
          <w:b/>
          <w:sz w:val="22"/>
          <w:szCs w:val="22"/>
        </w:rPr>
        <w:t>označování čistého množství potraviny</w:t>
      </w:r>
      <w:r>
        <w:rPr>
          <w:sz w:val="22"/>
          <w:szCs w:val="22"/>
        </w:rPr>
        <w:t xml:space="preserve">. Jedná se </w:t>
      </w:r>
      <w:r w:rsidR="00755677">
        <w:rPr>
          <w:sz w:val="22"/>
          <w:szCs w:val="22"/>
        </w:rPr>
        <w:t>(</w:t>
      </w:r>
      <w:r>
        <w:rPr>
          <w:sz w:val="22"/>
          <w:szCs w:val="22"/>
        </w:rPr>
        <w:t>pouze</w:t>
      </w:r>
      <w:r w:rsidR="00755677">
        <w:rPr>
          <w:sz w:val="22"/>
          <w:szCs w:val="22"/>
        </w:rPr>
        <w:t>)</w:t>
      </w:r>
      <w:r>
        <w:rPr>
          <w:sz w:val="22"/>
          <w:szCs w:val="22"/>
        </w:rPr>
        <w:t xml:space="preserve"> o formální legislativní provázání </w:t>
      </w:r>
      <w:r w:rsidR="00B61E9B">
        <w:rPr>
          <w:sz w:val="22"/>
          <w:szCs w:val="22"/>
        </w:rPr>
        <w:t xml:space="preserve">evropské a ostatní české metrologické legislativy týkající se aplikace symbolu „e“ ve vztahu k označování množství. Na tomto místě jen stručně vysvětlujeme, že pokud je na potravině či nápoji uvedeno množství obsahu s připojeným symbolem „e“, </w:t>
      </w:r>
      <w:r w:rsidR="00375EA8">
        <w:rPr>
          <w:sz w:val="22"/>
          <w:szCs w:val="22"/>
        </w:rPr>
        <w:t>podléhá měření objemu a hmotnosti výrobku, včetně  proces</w:t>
      </w:r>
      <w:r w:rsidR="00867765">
        <w:rPr>
          <w:sz w:val="22"/>
          <w:szCs w:val="22"/>
        </w:rPr>
        <w:t>ů balení (plnění) a kontrol</w:t>
      </w:r>
      <w:r w:rsidR="00375EA8">
        <w:rPr>
          <w:sz w:val="22"/>
          <w:szCs w:val="22"/>
        </w:rPr>
        <w:t xml:space="preserve"> zvláštním metrologickým </w:t>
      </w:r>
      <w:proofErr w:type="gramStart"/>
      <w:r w:rsidR="00375EA8">
        <w:rPr>
          <w:sz w:val="22"/>
          <w:szCs w:val="22"/>
        </w:rPr>
        <w:t>postupům , které</w:t>
      </w:r>
      <w:proofErr w:type="gramEnd"/>
      <w:r w:rsidR="00375EA8">
        <w:rPr>
          <w:sz w:val="22"/>
          <w:szCs w:val="22"/>
        </w:rPr>
        <w:t xml:space="preserve"> jsou výhodné pro spotřebitele z hlediska přesnosti množství</w:t>
      </w:r>
      <w:r w:rsidR="00755677">
        <w:rPr>
          <w:sz w:val="22"/>
          <w:szCs w:val="22"/>
        </w:rPr>
        <w:t>.</w:t>
      </w:r>
    </w:p>
    <w:p w14:paraId="5E55066E" w14:textId="7746ED0D" w:rsidR="00B074CA" w:rsidRDefault="00C900A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55677" w:rsidRPr="00755677">
        <w:rPr>
          <w:sz w:val="22"/>
          <w:szCs w:val="22"/>
        </w:rPr>
        <w:t>od názvem kapitolky</w:t>
      </w:r>
      <w:r w:rsidR="00755677">
        <w:rPr>
          <w:b/>
          <w:sz w:val="22"/>
          <w:szCs w:val="22"/>
        </w:rPr>
        <w:t xml:space="preserve"> </w:t>
      </w:r>
      <w:r w:rsidR="00755677" w:rsidRPr="00755677">
        <w:rPr>
          <w:b/>
          <w:sz w:val="22"/>
          <w:szCs w:val="22"/>
        </w:rPr>
        <w:t xml:space="preserve">způsob </w:t>
      </w:r>
      <w:r w:rsidR="00AA54DC" w:rsidRPr="00755677">
        <w:rPr>
          <w:b/>
          <w:sz w:val="22"/>
          <w:szCs w:val="22"/>
        </w:rPr>
        <w:t>označování potravin</w:t>
      </w:r>
      <w:r w:rsidR="0075567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755677">
        <w:rPr>
          <w:sz w:val="22"/>
          <w:szCs w:val="22"/>
        </w:rPr>
        <w:t xml:space="preserve">pro spotřebitele </w:t>
      </w:r>
      <w:r>
        <w:rPr>
          <w:sz w:val="22"/>
          <w:szCs w:val="22"/>
        </w:rPr>
        <w:t xml:space="preserve">skrývají dva </w:t>
      </w:r>
      <w:r w:rsidR="00755677">
        <w:rPr>
          <w:sz w:val="22"/>
          <w:szCs w:val="22"/>
        </w:rPr>
        <w:t>důležité principy označování.</w:t>
      </w:r>
      <w:r>
        <w:rPr>
          <w:sz w:val="22"/>
          <w:szCs w:val="22"/>
        </w:rPr>
        <w:t xml:space="preserve"> </w:t>
      </w:r>
    </w:p>
    <w:p w14:paraId="1F127BB9" w14:textId="052A7775" w:rsidR="00F116F0" w:rsidRDefault="00755677" w:rsidP="00A47E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34EE0">
        <w:rPr>
          <w:sz w:val="22"/>
          <w:szCs w:val="22"/>
        </w:rPr>
        <w:t xml:space="preserve">První je upřesněním aplikace evropské legislativy </w:t>
      </w:r>
      <w:r w:rsidR="00C900AC">
        <w:rPr>
          <w:sz w:val="22"/>
          <w:szCs w:val="22"/>
        </w:rPr>
        <w:t>v</w:t>
      </w:r>
      <w:r w:rsidR="009E7E60">
        <w:rPr>
          <w:sz w:val="22"/>
          <w:szCs w:val="22"/>
        </w:rPr>
        <w:t> </w:t>
      </w:r>
      <w:r w:rsidR="00C900AC">
        <w:rPr>
          <w:sz w:val="22"/>
          <w:szCs w:val="22"/>
        </w:rPr>
        <w:t>mezích</w:t>
      </w:r>
      <w:r w:rsidR="009E7E60">
        <w:rPr>
          <w:sz w:val="22"/>
          <w:szCs w:val="22"/>
        </w:rPr>
        <w:t xml:space="preserve"> </w:t>
      </w:r>
      <w:r w:rsidRPr="00334EE0">
        <w:rPr>
          <w:sz w:val="22"/>
          <w:szCs w:val="22"/>
        </w:rPr>
        <w:t>citovaného nařízení EU o poskytování informací o potravinách spotřebitelům</w:t>
      </w:r>
      <w:r w:rsidR="00E66D1C" w:rsidRPr="00334EE0">
        <w:rPr>
          <w:sz w:val="22"/>
          <w:szCs w:val="22"/>
        </w:rPr>
        <w:t>.</w:t>
      </w:r>
      <w:r w:rsidR="00606B77" w:rsidRPr="00334EE0">
        <w:rPr>
          <w:sz w:val="22"/>
          <w:szCs w:val="22"/>
        </w:rPr>
        <w:t xml:space="preserve"> </w:t>
      </w:r>
      <w:r w:rsidR="00334EE0">
        <w:rPr>
          <w:sz w:val="22"/>
          <w:szCs w:val="22"/>
        </w:rPr>
        <w:t xml:space="preserve">V této </w:t>
      </w:r>
      <w:r w:rsidR="00C900AC">
        <w:rPr>
          <w:sz w:val="22"/>
          <w:szCs w:val="22"/>
        </w:rPr>
        <w:t xml:space="preserve">souvislosti </w:t>
      </w:r>
      <w:r w:rsidR="00334EE0">
        <w:rPr>
          <w:sz w:val="22"/>
          <w:szCs w:val="22"/>
        </w:rPr>
        <w:t>č</w:t>
      </w:r>
      <w:r w:rsidR="00606B77" w:rsidRPr="00334EE0">
        <w:rPr>
          <w:sz w:val="22"/>
          <w:szCs w:val="22"/>
        </w:rPr>
        <w:t xml:space="preserve">eská vyhláška uvádí </w:t>
      </w:r>
      <w:r w:rsidR="00606B77" w:rsidRPr="00334EE0">
        <w:rPr>
          <w:b/>
          <w:sz w:val="22"/>
          <w:szCs w:val="22"/>
        </w:rPr>
        <w:t>výčet zavádějících údajů</w:t>
      </w:r>
      <w:r w:rsidR="00606B77" w:rsidRPr="00334EE0">
        <w:rPr>
          <w:sz w:val="22"/>
          <w:szCs w:val="22"/>
        </w:rPr>
        <w:t xml:space="preserve">, které informace o potravinách nesmí obsahovat. </w:t>
      </w:r>
      <w:r w:rsidR="0063411E" w:rsidRPr="00334EE0">
        <w:rPr>
          <w:sz w:val="22"/>
          <w:szCs w:val="22"/>
        </w:rPr>
        <w:t xml:space="preserve">Takovými zavádějícími údaji jsou informace, že potravina </w:t>
      </w:r>
      <w:r w:rsidR="00390F15" w:rsidRPr="00334EE0">
        <w:rPr>
          <w:sz w:val="22"/>
          <w:szCs w:val="22"/>
        </w:rPr>
        <w:t xml:space="preserve">nebo její složka je </w:t>
      </w:r>
      <w:r w:rsidR="00C900AC">
        <w:rPr>
          <w:sz w:val="22"/>
          <w:szCs w:val="22"/>
        </w:rPr>
        <w:t xml:space="preserve">např. </w:t>
      </w:r>
      <w:r w:rsidR="00390F15" w:rsidRPr="00334EE0">
        <w:rPr>
          <w:sz w:val="22"/>
          <w:szCs w:val="22"/>
        </w:rPr>
        <w:t xml:space="preserve">„vhodná pro děti“, či že je „domácí“, „čerstvá“, „živá“, „čistá“, „přírodní“, nebo „pravá“; zavádějící je </w:t>
      </w:r>
      <w:r w:rsidR="00C900AC">
        <w:rPr>
          <w:sz w:val="22"/>
          <w:szCs w:val="22"/>
        </w:rPr>
        <w:t xml:space="preserve">i </w:t>
      </w:r>
      <w:r w:rsidR="00390F15" w:rsidRPr="00334EE0">
        <w:rPr>
          <w:sz w:val="22"/>
          <w:szCs w:val="22"/>
        </w:rPr>
        <w:t>údaj, že charakter potraviny je „</w:t>
      </w:r>
      <w:proofErr w:type="spellStart"/>
      <w:r w:rsidR="00390F15" w:rsidRPr="00334EE0">
        <w:rPr>
          <w:sz w:val="22"/>
          <w:szCs w:val="22"/>
        </w:rPr>
        <w:t>dia</w:t>
      </w:r>
      <w:proofErr w:type="spellEnd"/>
      <w:r w:rsidR="00C900AC" w:rsidRPr="00334EE0">
        <w:rPr>
          <w:sz w:val="22"/>
          <w:szCs w:val="22"/>
        </w:rPr>
        <w:t>“</w:t>
      </w:r>
      <w:r w:rsidR="00C900AC">
        <w:rPr>
          <w:sz w:val="22"/>
          <w:szCs w:val="22"/>
        </w:rPr>
        <w:t xml:space="preserve"> nebo</w:t>
      </w:r>
      <w:r w:rsidR="00C900AC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 xml:space="preserve">že potravina je dietní nebo dietetická. </w:t>
      </w:r>
    </w:p>
    <w:p w14:paraId="42399975" w14:textId="1B071D05" w:rsidR="00390F15" w:rsidRPr="00334EE0" w:rsidRDefault="00C900AC" w:rsidP="00A47EF7">
      <w:pPr>
        <w:pStyle w:val="Odstavecseseznamem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F116F0">
        <w:rPr>
          <w:sz w:val="22"/>
          <w:szCs w:val="22"/>
        </w:rPr>
        <w:t xml:space="preserve">akové </w:t>
      </w:r>
      <w:r>
        <w:rPr>
          <w:sz w:val="22"/>
          <w:szCs w:val="22"/>
        </w:rPr>
        <w:t xml:space="preserve">nebo obdobné </w:t>
      </w:r>
      <w:r w:rsidR="00F116F0">
        <w:rPr>
          <w:sz w:val="22"/>
          <w:szCs w:val="22"/>
        </w:rPr>
        <w:t xml:space="preserve">údaje </w:t>
      </w:r>
      <w:r>
        <w:rPr>
          <w:sz w:val="22"/>
          <w:szCs w:val="22"/>
        </w:rPr>
        <w:t xml:space="preserve">lze </w:t>
      </w:r>
      <w:r w:rsidR="00F116F0">
        <w:rPr>
          <w:sz w:val="22"/>
          <w:szCs w:val="22"/>
        </w:rPr>
        <w:t>po</w:t>
      </w:r>
      <w:r>
        <w:rPr>
          <w:sz w:val="22"/>
          <w:szCs w:val="22"/>
        </w:rPr>
        <w:t>u</w:t>
      </w:r>
      <w:r w:rsidR="00F116F0">
        <w:rPr>
          <w:sz w:val="22"/>
          <w:szCs w:val="22"/>
        </w:rPr>
        <w:t xml:space="preserve">žít jen </w:t>
      </w:r>
      <w:r>
        <w:rPr>
          <w:sz w:val="22"/>
          <w:szCs w:val="22"/>
        </w:rPr>
        <w:t xml:space="preserve">při splnění </w:t>
      </w:r>
      <w:r w:rsidR="00F116F0">
        <w:rPr>
          <w:sz w:val="22"/>
          <w:szCs w:val="22"/>
        </w:rPr>
        <w:t xml:space="preserve">zcela vybraných zákonných podmínek, na které vyhláška odkazuje. </w:t>
      </w:r>
      <w:r w:rsidR="00B6000C">
        <w:rPr>
          <w:sz w:val="22"/>
          <w:szCs w:val="22"/>
        </w:rPr>
        <w:t>Jako příklad uveďme ú</w:t>
      </w:r>
      <w:r w:rsidR="00B6000C" w:rsidRPr="00334EE0">
        <w:rPr>
          <w:sz w:val="22"/>
          <w:szCs w:val="22"/>
        </w:rPr>
        <w:t>daj</w:t>
      </w:r>
      <w:r w:rsidR="00390F15" w:rsidRPr="00334EE0">
        <w:rPr>
          <w:sz w:val="22"/>
          <w:szCs w:val="22"/>
        </w:rPr>
        <w:t>, že potravina byla vyrobena podle náboženských nebo rituálních zvyklostí, může být uveden za podmínky doložen</w:t>
      </w:r>
      <w:r w:rsidR="00334EE0" w:rsidRPr="00334EE0">
        <w:rPr>
          <w:sz w:val="22"/>
          <w:szCs w:val="22"/>
        </w:rPr>
        <w:t>í</w:t>
      </w:r>
      <w:r w:rsidR="00390F15" w:rsidRPr="00334EE0">
        <w:rPr>
          <w:sz w:val="22"/>
          <w:szCs w:val="22"/>
        </w:rPr>
        <w:t xml:space="preserve"> dokladem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vydaným příslušnými náboženskými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autoritami, popřípadě kopií platného rozhodnutí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o povolení k porážce zvířat pro potřeby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církví a náboženských společností vydaného</w:t>
      </w:r>
      <w:r w:rsidR="00334EE0" w:rsidRPr="00334EE0">
        <w:rPr>
          <w:sz w:val="22"/>
          <w:szCs w:val="22"/>
        </w:rPr>
        <w:t xml:space="preserve"> </w:t>
      </w:r>
      <w:r w:rsidR="00390F15" w:rsidRPr="00334EE0">
        <w:rPr>
          <w:sz w:val="22"/>
          <w:szCs w:val="22"/>
        </w:rPr>
        <w:t>Ministerstvem zemědě</w:t>
      </w:r>
      <w:r w:rsidR="00334EE0">
        <w:rPr>
          <w:sz w:val="22"/>
          <w:szCs w:val="22"/>
        </w:rPr>
        <w:t>lství.</w:t>
      </w:r>
    </w:p>
    <w:p w14:paraId="3B7E18A4" w14:textId="3FC65C5E" w:rsidR="00E66D1C" w:rsidRDefault="00E66D1C" w:rsidP="00A47E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Druhé opatření se týká použití </w:t>
      </w:r>
      <w:r w:rsidRPr="00334EE0">
        <w:rPr>
          <w:b/>
          <w:sz w:val="22"/>
          <w:szCs w:val="22"/>
        </w:rPr>
        <w:t>označení „Česká potravina“</w:t>
      </w:r>
      <w:r>
        <w:rPr>
          <w:sz w:val="22"/>
          <w:szCs w:val="22"/>
        </w:rPr>
        <w:t>.</w:t>
      </w:r>
      <w:r w:rsidR="00334EE0">
        <w:rPr>
          <w:sz w:val="22"/>
          <w:szCs w:val="22"/>
        </w:rPr>
        <w:t xml:space="preserve"> Je to národní opatření, které ministerstvo zavedlo </w:t>
      </w:r>
      <w:r w:rsidR="002B7348">
        <w:rPr>
          <w:sz w:val="22"/>
          <w:szCs w:val="22"/>
        </w:rPr>
        <w:t>z</w:t>
      </w:r>
      <w:r w:rsidR="00334EE0">
        <w:rPr>
          <w:sz w:val="22"/>
          <w:szCs w:val="22"/>
        </w:rPr>
        <w:t xml:space="preserve"> důvodu, že</w:t>
      </w:r>
      <w:r w:rsidR="002B7348">
        <w:rPr>
          <w:sz w:val="22"/>
          <w:szCs w:val="22"/>
        </w:rPr>
        <w:t xml:space="preserve"> způsob nabídky na základě poj</w:t>
      </w:r>
      <w:r w:rsidR="00334EE0">
        <w:rPr>
          <w:sz w:val="22"/>
          <w:szCs w:val="22"/>
        </w:rPr>
        <w:t>m</w:t>
      </w:r>
      <w:r w:rsidR="002B7348">
        <w:rPr>
          <w:sz w:val="22"/>
          <w:szCs w:val="22"/>
        </w:rPr>
        <w:t>ů</w:t>
      </w:r>
      <w:r w:rsidR="00334EE0">
        <w:rPr>
          <w:sz w:val="22"/>
          <w:szCs w:val="22"/>
        </w:rPr>
        <w:t xml:space="preserve"> český výrobek, česká potravina, prodej </w:t>
      </w:r>
      <w:proofErr w:type="spellStart"/>
      <w:r w:rsidR="002B7348">
        <w:rPr>
          <w:sz w:val="22"/>
          <w:szCs w:val="22"/>
        </w:rPr>
        <w:t>po</w:t>
      </w:r>
      <w:r w:rsidR="00334EE0">
        <w:rPr>
          <w:sz w:val="22"/>
          <w:szCs w:val="22"/>
        </w:rPr>
        <w:t>česk</w:t>
      </w:r>
      <w:r w:rsidR="002B7348">
        <w:rPr>
          <w:sz w:val="22"/>
          <w:szCs w:val="22"/>
        </w:rPr>
        <w:t>u</w:t>
      </w:r>
      <w:proofErr w:type="spellEnd"/>
      <w:r w:rsidR="00334EE0">
        <w:rPr>
          <w:sz w:val="22"/>
          <w:szCs w:val="22"/>
        </w:rPr>
        <w:t xml:space="preserve"> atd. atd. začal být široce využívá</w:t>
      </w:r>
      <w:r w:rsidR="002B7348">
        <w:rPr>
          <w:sz w:val="22"/>
          <w:szCs w:val="22"/>
        </w:rPr>
        <w:t>n</w:t>
      </w:r>
      <w:r w:rsidR="00334EE0">
        <w:rPr>
          <w:sz w:val="22"/>
          <w:szCs w:val="22"/>
        </w:rPr>
        <w:t xml:space="preserve"> a (zřejmě) zneužíván, </w:t>
      </w:r>
      <w:r w:rsidR="002B7348">
        <w:rPr>
          <w:sz w:val="22"/>
          <w:szCs w:val="22"/>
        </w:rPr>
        <w:t xml:space="preserve">neboť </w:t>
      </w:r>
      <w:r w:rsidR="00B6000C">
        <w:rPr>
          <w:sz w:val="22"/>
          <w:szCs w:val="22"/>
        </w:rPr>
        <w:t xml:space="preserve">nebyl </w:t>
      </w:r>
      <w:r w:rsidR="002B7348">
        <w:rPr>
          <w:sz w:val="22"/>
          <w:szCs w:val="22"/>
        </w:rPr>
        <w:t xml:space="preserve">definičně vymezen a mohlo docházet ke klamání spotřebitele nekalou </w:t>
      </w:r>
      <w:r w:rsidR="00867765">
        <w:rPr>
          <w:sz w:val="22"/>
          <w:szCs w:val="22"/>
        </w:rPr>
        <w:t xml:space="preserve">obchodní </w:t>
      </w:r>
      <w:r w:rsidR="002B7348">
        <w:rPr>
          <w:sz w:val="22"/>
          <w:szCs w:val="22"/>
        </w:rPr>
        <w:t>praktikou.</w:t>
      </w:r>
    </w:p>
    <w:p w14:paraId="02726E29" w14:textId="0BC36722" w:rsidR="00B6000C" w:rsidRDefault="002B7348" w:rsidP="00A47EF7">
      <w:pPr>
        <w:pStyle w:val="Odstavecseseznamem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tomto opatření se ministerstvo sice odkazuje </w:t>
      </w:r>
      <w:r w:rsidR="00B6000C">
        <w:rPr>
          <w:sz w:val="22"/>
          <w:szCs w:val="22"/>
        </w:rPr>
        <w:t xml:space="preserve">na </w:t>
      </w:r>
      <w:r>
        <w:rPr>
          <w:sz w:val="22"/>
          <w:szCs w:val="22"/>
        </w:rPr>
        <w:t>již vícekrát citované nařízení EU</w:t>
      </w:r>
      <w:r w:rsidR="00F116F0">
        <w:rPr>
          <w:sz w:val="22"/>
          <w:szCs w:val="22"/>
        </w:rPr>
        <w:t xml:space="preserve">, tentokrát na článek o původu potraviny, </w:t>
      </w:r>
      <w:r w:rsidR="00B6000C">
        <w:rPr>
          <w:sz w:val="22"/>
          <w:szCs w:val="22"/>
        </w:rPr>
        <w:t xml:space="preserve">ale </w:t>
      </w:r>
      <w:r w:rsidR="00F116F0">
        <w:rPr>
          <w:sz w:val="22"/>
          <w:szCs w:val="22"/>
        </w:rPr>
        <w:t xml:space="preserve">vlastní působnost </w:t>
      </w:r>
      <w:r w:rsidR="00B6000C">
        <w:rPr>
          <w:sz w:val="22"/>
          <w:szCs w:val="22"/>
        </w:rPr>
        <w:t xml:space="preserve">opatření </w:t>
      </w:r>
      <w:r w:rsidR="00F116F0">
        <w:rPr>
          <w:sz w:val="22"/>
          <w:szCs w:val="22"/>
        </w:rPr>
        <w:t xml:space="preserve">je, jak již </w:t>
      </w:r>
      <w:r w:rsidR="00B6000C">
        <w:rPr>
          <w:sz w:val="22"/>
          <w:szCs w:val="22"/>
        </w:rPr>
        <w:t xml:space="preserve">bylo </w:t>
      </w:r>
      <w:r w:rsidR="00F116F0">
        <w:rPr>
          <w:sz w:val="22"/>
          <w:szCs w:val="22"/>
        </w:rPr>
        <w:t xml:space="preserve">zdůrazněno, národní. </w:t>
      </w:r>
    </w:p>
    <w:p w14:paraId="2237A7DF" w14:textId="62584C1B" w:rsidR="00076518" w:rsidRDefault="00076518" w:rsidP="00A47EF7">
      <w:pPr>
        <w:pStyle w:val="Odstavecseseznamem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 w:rsidRPr="00334EE0">
        <w:rPr>
          <w:b/>
          <w:sz w:val="22"/>
          <w:szCs w:val="22"/>
        </w:rPr>
        <w:t xml:space="preserve">Označení </w:t>
      </w:r>
      <w:r w:rsidR="00D856AE" w:rsidRPr="00334EE0">
        <w:rPr>
          <w:b/>
          <w:sz w:val="22"/>
          <w:szCs w:val="22"/>
        </w:rPr>
        <w:t>„Česká potravina“</w:t>
      </w:r>
      <w:r>
        <w:rPr>
          <w:sz w:val="22"/>
          <w:szCs w:val="22"/>
        </w:rPr>
        <w:t xml:space="preserve"> lze použít</w:t>
      </w:r>
      <w:r w:rsidR="00B6000C">
        <w:rPr>
          <w:sz w:val="22"/>
          <w:szCs w:val="22"/>
        </w:rPr>
        <w:t>,</w:t>
      </w:r>
      <w:r>
        <w:rPr>
          <w:sz w:val="22"/>
          <w:szCs w:val="22"/>
        </w:rPr>
        <w:t xml:space="preserve"> pokud </w:t>
      </w:r>
      <w:r w:rsidR="00B6000C">
        <w:rPr>
          <w:sz w:val="22"/>
          <w:szCs w:val="22"/>
        </w:rPr>
        <w:t xml:space="preserve"> </w:t>
      </w:r>
    </w:p>
    <w:p w14:paraId="3E72EE47" w14:textId="6D711AC1" w:rsidR="00D856AE" w:rsidRPr="00D856AE" w:rsidRDefault="00076518" w:rsidP="00A47EF7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(za dodržení evropské legislativy) </w:t>
      </w:r>
      <w:r w:rsidR="00D856AE" w:rsidRPr="00D856AE">
        <w:rPr>
          <w:sz w:val="22"/>
          <w:szCs w:val="22"/>
        </w:rPr>
        <w:t>100 % všech složek celkové hmotnosti nezpracované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potraviny, vinařských produktů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nebo mléka pochází z České republiky a prvovýroba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a porážka zvířat a všechny fáze výroby</w:t>
      </w:r>
      <w:r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proběhly v České republice</w:t>
      </w:r>
      <w:r>
        <w:rPr>
          <w:sz w:val="22"/>
          <w:szCs w:val="22"/>
        </w:rPr>
        <w:t>; anebo</w:t>
      </w:r>
    </w:p>
    <w:p w14:paraId="78E271E0" w14:textId="79283E6F" w:rsidR="00076518" w:rsidRDefault="00076518" w:rsidP="00A47EF7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A46B2">
        <w:rPr>
          <w:sz w:val="22"/>
          <w:szCs w:val="22"/>
        </w:rPr>
        <w:t>součet hmotnosti složek pocházejících z České republiky tvoří nejméně 75 % celkové hmotnosti všech složek stanovené v okamžiku jejich použití při výrobě potraviny</w:t>
      </w:r>
      <w:r w:rsidR="00AA46B2">
        <w:rPr>
          <w:sz w:val="22"/>
          <w:szCs w:val="22"/>
        </w:rPr>
        <w:t xml:space="preserve"> </w:t>
      </w:r>
      <w:r w:rsidR="00AA46B2" w:rsidRPr="00AA46B2">
        <w:rPr>
          <w:sz w:val="22"/>
          <w:szCs w:val="22"/>
        </w:rPr>
        <w:t>(</w:t>
      </w:r>
      <w:r w:rsidRPr="00AA46B2">
        <w:rPr>
          <w:sz w:val="22"/>
          <w:szCs w:val="22"/>
        </w:rPr>
        <w:t>jiné než nezpracované, vinařských produktů nebo mléka</w:t>
      </w:r>
      <w:r w:rsidR="00AA46B2" w:rsidRPr="00AA46B2">
        <w:rPr>
          <w:sz w:val="22"/>
          <w:szCs w:val="22"/>
        </w:rPr>
        <w:t xml:space="preserve"> – tyto položky jsou upraveny výše) </w:t>
      </w:r>
      <w:r w:rsidRPr="00AA46B2">
        <w:rPr>
          <w:sz w:val="22"/>
          <w:szCs w:val="22"/>
        </w:rPr>
        <w:t>a výroba proběhla na území České republiky; přidaná voda se</w:t>
      </w:r>
      <w:r w:rsidR="00AA46B2" w:rsidRPr="00AA46B2">
        <w:rPr>
          <w:sz w:val="22"/>
          <w:szCs w:val="22"/>
        </w:rPr>
        <w:t xml:space="preserve"> </w:t>
      </w:r>
      <w:r w:rsidRPr="00AA46B2">
        <w:rPr>
          <w:sz w:val="22"/>
          <w:szCs w:val="22"/>
          <w:u w:val="single"/>
        </w:rPr>
        <w:t>nezapočítává</w:t>
      </w:r>
      <w:r w:rsidRPr="00AA46B2">
        <w:rPr>
          <w:sz w:val="22"/>
          <w:szCs w:val="22"/>
        </w:rPr>
        <w:t xml:space="preserve"> do celkové hmotnosti všech složek</w:t>
      </w:r>
      <w:r w:rsidR="00AA46B2">
        <w:rPr>
          <w:sz w:val="22"/>
          <w:szCs w:val="22"/>
        </w:rPr>
        <w:t>.</w:t>
      </w:r>
    </w:p>
    <w:p w14:paraId="229C84C1" w14:textId="5DBA3039" w:rsidR="00AA46B2" w:rsidRPr="00AA46B2" w:rsidRDefault="00AA46B2" w:rsidP="00A47EF7">
      <w:pPr>
        <w:pStyle w:val="Odstavecseseznamem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Vyhláška v příloze stanovuje grafické znázornění (vlajku) </w:t>
      </w:r>
      <w:r w:rsidR="00656E98">
        <w:rPr>
          <w:sz w:val="22"/>
          <w:szCs w:val="22"/>
        </w:rPr>
        <w:t xml:space="preserve">určené </w:t>
      </w:r>
      <w:r>
        <w:rPr>
          <w:sz w:val="22"/>
          <w:szCs w:val="22"/>
        </w:rPr>
        <w:t xml:space="preserve">k připojení </w:t>
      </w:r>
      <w:r w:rsidR="00B6000C">
        <w:rPr>
          <w:sz w:val="22"/>
          <w:szCs w:val="22"/>
        </w:rPr>
        <w:t xml:space="preserve">k výrobku (rozuměj určené na obal výrobku) </w:t>
      </w:r>
      <w:r w:rsidR="00656E98">
        <w:rPr>
          <w:sz w:val="22"/>
          <w:szCs w:val="22"/>
        </w:rPr>
        <w:t>při použití</w:t>
      </w:r>
      <w:r>
        <w:rPr>
          <w:sz w:val="22"/>
          <w:szCs w:val="22"/>
        </w:rPr>
        <w:t xml:space="preserve"> označení Česká potravina.</w:t>
      </w:r>
    </w:p>
    <w:p w14:paraId="7EE494E1" w14:textId="7620E766" w:rsidR="00B074CA" w:rsidRPr="00D856AE" w:rsidRDefault="00B6000C" w:rsidP="00A47EF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Generálním</w:t>
      </w:r>
      <w:r w:rsidR="00AA46B2">
        <w:rPr>
          <w:sz w:val="22"/>
          <w:szCs w:val="22"/>
        </w:rPr>
        <w:t xml:space="preserve"> požadavkem stanoveným </w:t>
      </w:r>
      <w:r>
        <w:rPr>
          <w:sz w:val="22"/>
          <w:szCs w:val="22"/>
        </w:rPr>
        <w:t xml:space="preserve">vyhláškou pak </w:t>
      </w:r>
      <w:r w:rsidR="00AA46B2">
        <w:rPr>
          <w:sz w:val="22"/>
          <w:szCs w:val="22"/>
        </w:rPr>
        <w:t xml:space="preserve">je, </w:t>
      </w:r>
      <w:r>
        <w:rPr>
          <w:sz w:val="22"/>
          <w:szCs w:val="22"/>
        </w:rPr>
        <w:t xml:space="preserve">s čímž se ztotožňujeme, </w:t>
      </w:r>
      <w:r w:rsidR="00AA46B2">
        <w:rPr>
          <w:sz w:val="22"/>
          <w:szCs w:val="22"/>
        </w:rPr>
        <w:t>že i</w:t>
      </w:r>
      <w:r w:rsidR="00D856AE" w:rsidRPr="00D856AE">
        <w:rPr>
          <w:sz w:val="22"/>
          <w:szCs w:val="22"/>
        </w:rPr>
        <w:t>nformace</w:t>
      </w:r>
      <w:r w:rsidR="00AA46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spotřebitele </w:t>
      </w:r>
      <w:r w:rsidR="00AA46B2">
        <w:rPr>
          <w:sz w:val="22"/>
          <w:szCs w:val="22"/>
        </w:rPr>
        <w:t xml:space="preserve">o potravinách </w:t>
      </w:r>
      <w:r w:rsidR="00656E98">
        <w:rPr>
          <w:sz w:val="22"/>
          <w:szCs w:val="22"/>
        </w:rPr>
        <w:t xml:space="preserve">nesmí </w:t>
      </w:r>
      <w:r w:rsidR="00AA46B2">
        <w:rPr>
          <w:sz w:val="22"/>
          <w:szCs w:val="22"/>
        </w:rPr>
        <w:t>neobsah</w:t>
      </w:r>
      <w:r w:rsidR="00656E98">
        <w:rPr>
          <w:sz w:val="22"/>
          <w:szCs w:val="22"/>
        </w:rPr>
        <w:t>ovat</w:t>
      </w:r>
      <w:r w:rsidR="00AA46B2">
        <w:rPr>
          <w:sz w:val="22"/>
          <w:szCs w:val="22"/>
        </w:rPr>
        <w:t xml:space="preserve"> údaje</w:t>
      </w:r>
      <w:r>
        <w:rPr>
          <w:sz w:val="22"/>
          <w:szCs w:val="22"/>
        </w:rPr>
        <w:t>,</w:t>
      </w:r>
      <w:r w:rsidR="00AA46B2">
        <w:rPr>
          <w:sz w:val="22"/>
          <w:szCs w:val="22"/>
        </w:rPr>
        <w:t xml:space="preserve"> </w:t>
      </w:r>
      <w:r w:rsidR="00D856AE" w:rsidRPr="00D856AE">
        <w:rPr>
          <w:sz w:val="22"/>
          <w:szCs w:val="22"/>
        </w:rPr>
        <w:t>jejichž pravdivost nelze dokázat</w:t>
      </w:r>
      <w:r w:rsidR="00656E98">
        <w:rPr>
          <w:sz w:val="22"/>
          <w:szCs w:val="22"/>
        </w:rPr>
        <w:t>.</w:t>
      </w:r>
    </w:p>
    <w:p w14:paraId="00AE21E5" w14:textId="77777777" w:rsidR="00E22614" w:rsidRDefault="00E22614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2391BF2" w14:textId="0D228753" w:rsidR="00941EDE" w:rsidRDefault="00E22614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SČS, Ing. Libor Dupal</w:t>
      </w:r>
    </w:p>
    <w:p w14:paraId="06044E0F" w14:textId="77777777" w:rsidR="00A47EF7" w:rsidRPr="00A47EF7" w:rsidRDefault="00A47EF7" w:rsidP="00A47EF7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sectPr w:rsidR="00A47EF7" w:rsidRPr="00A47EF7" w:rsidSect="00CA4A78">
      <w:headerReference w:type="default" r:id="rId19"/>
      <w:footerReference w:type="even" r:id="rId20"/>
      <w:footerReference w:type="default" r:id="rId2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9F40B" w14:textId="77777777" w:rsidR="00F44969" w:rsidRDefault="00F44969">
      <w:r>
        <w:separator/>
      </w:r>
    </w:p>
  </w:endnote>
  <w:endnote w:type="continuationSeparator" w:id="0">
    <w:p w14:paraId="07784ED6" w14:textId="77777777" w:rsidR="00F44969" w:rsidRDefault="00F4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1356" w14:textId="4B244ADF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21A5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F44969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14:paraId="63ABBF4F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BEEAF" w14:textId="77777777" w:rsidR="00F44969" w:rsidRDefault="00F44969">
      <w:r>
        <w:separator/>
      </w:r>
    </w:p>
  </w:footnote>
  <w:footnote w:type="continuationSeparator" w:id="0">
    <w:p w14:paraId="7A7B468E" w14:textId="77777777" w:rsidR="00F44969" w:rsidRDefault="00F44969">
      <w:r>
        <w:continuationSeparator/>
      </w:r>
    </w:p>
  </w:footnote>
  <w:footnote w:id="1">
    <w:p w14:paraId="3D5E1914" w14:textId="5576F6E2" w:rsidR="005D2EFE" w:rsidRPr="005D2EFE" w:rsidRDefault="005D2EFE">
      <w:pPr>
        <w:pStyle w:val="Textpoznpodarou"/>
        <w:rPr>
          <w:sz w:val="18"/>
        </w:rPr>
      </w:pPr>
      <w:r w:rsidRPr="005D2EFE">
        <w:rPr>
          <w:rStyle w:val="Znakapoznpodarou"/>
          <w:sz w:val="18"/>
        </w:rPr>
        <w:footnoteRef/>
      </w:r>
      <w:r w:rsidRPr="005D2EFE">
        <w:rPr>
          <w:sz w:val="18"/>
        </w:rPr>
        <w:t xml:space="preserve"> http://spotrebitelzakvalitou.cz/tema-dne.php</w:t>
      </w:r>
    </w:p>
  </w:footnote>
  <w:footnote w:id="2">
    <w:p w14:paraId="5403FBD4" w14:textId="499554E1" w:rsidR="00B92F4C" w:rsidRPr="00B92F4C" w:rsidRDefault="00B92F4C">
      <w:pPr>
        <w:pStyle w:val="Textpoznpodarou"/>
        <w:rPr>
          <w:sz w:val="18"/>
        </w:rPr>
      </w:pPr>
      <w:r w:rsidRPr="00B92F4C">
        <w:rPr>
          <w:rStyle w:val="Znakapoznpodarou"/>
          <w:sz w:val="18"/>
        </w:rPr>
        <w:footnoteRef/>
      </w:r>
      <w:r w:rsidRPr="00B92F4C">
        <w:rPr>
          <w:sz w:val="18"/>
        </w:rPr>
        <w:t xml:space="preserve"> http://eagri.</w:t>
      </w:r>
      <w:proofErr w:type="gramStart"/>
      <w:r w:rsidRPr="00B92F4C">
        <w:rPr>
          <w:sz w:val="18"/>
        </w:rPr>
        <w:t>cz/public/web/mze/tiskovy-servis/vystoupeni-v-mediich/ministr-jurecka-znaceni-ceskych-potravin.html</w:t>
      </w:r>
      <w:proofErr w:type="gramEnd"/>
    </w:p>
  </w:footnote>
  <w:footnote w:id="3">
    <w:p w14:paraId="33AD9DF0" w14:textId="2E87B384" w:rsidR="0078711C" w:rsidRPr="004A55BE" w:rsidRDefault="0078711C" w:rsidP="0078711C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r w:rsidRPr="004A55BE">
        <w:rPr>
          <w:sz w:val="18"/>
          <w:szCs w:val="22"/>
        </w:rPr>
        <w:t>Nařízení (EU) č. 1169/2011 o poskytování informací o potravinách spotřebitelům</w:t>
      </w:r>
    </w:p>
  </w:footnote>
  <w:footnote w:id="4">
    <w:p w14:paraId="6E0DFA99" w14:textId="672C15C1" w:rsidR="00A655A1" w:rsidRPr="004A55BE" w:rsidRDefault="00A655A1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Zákon </w:t>
      </w:r>
      <w:r w:rsidRPr="004A55BE">
        <w:rPr>
          <w:sz w:val="18"/>
          <w:szCs w:val="22"/>
        </w:rPr>
        <w:t>č. 110/1997 Sb., o potravinách a tabákových výrobcích a o změně a doplnění některých souvisejících zákonů, v platném znění</w:t>
      </w:r>
    </w:p>
  </w:footnote>
  <w:footnote w:id="5">
    <w:p w14:paraId="339301C4" w14:textId="742B5A0A" w:rsidR="003651C6" w:rsidRPr="004A55BE" w:rsidRDefault="003651C6" w:rsidP="003651C6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r w:rsidRPr="004A55BE">
        <w:rPr>
          <w:sz w:val="18"/>
          <w:szCs w:val="22"/>
        </w:rPr>
        <w:t>Podle § 18 odst. 1 písm. a) zákona</w:t>
      </w:r>
    </w:p>
  </w:footnote>
  <w:footnote w:id="6">
    <w:p w14:paraId="77D2EF11" w14:textId="52C0113B" w:rsidR="0096542F" w:rsidRPr="004A55BE" w:rsidRDefault="0096542F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r w:rsidRPr="004A55BE">
        <w:rPr>
          <w:sz w:val="18"/>
          <w:szCs w:val="22"/>
        </w:rPr>
        <w:t>Vyhláška č. 417/2016, ze dne 13. prosince 2016 o některých způsobech označování potravin</w:t>
      </w:r>
    </w:p>
  </w:footnote>
  <w:footnote w:id="7">
    <w:p w14:paraId="51C41188" w14:textId="0AEE3DE4" w:rsidR="00545560" w:rsidRPr="00545560" w:rsidRDefault="00545560" w:rsidP="00545560">
      <w:pPr>
        <w:rPr>
          <w:sz w:val="18"/>
          <w:szCs w:val="22"/>
        </w:rPr>
      </w:pPr>
      <w:r w:rsidRPr="00545560">
        <w:rPr>
          <w:rStyle w:val="Znakapoznpodarou"/>
          <w:sz w:val="18"/>
        </w:rPr>
        <w:footnoteRef/>
      </w:r>
      <w:r w:rsidRPr="00545560">
        <w:rPr>
          <w:sz w:val="18"/>
        </w:rPr>
        <w:t xml:space="preserve"> </w:t>
      </w:r>
      <w:r w:rsidRPr="00545560">
        <w:rPr>
          <w:sz w:val="18"/>
          <w:szCs w:val="22"/>
        </w:rPr>
        <w:t xml:space="preserve">Směrnice Evropského parlamentu a Rady 2011/91/EU ze dne 13. prosince 2011 o údajích nebo značkách určujících šarži, ke které potravina patří. </w:t>
      </w:r>
    </w:p>
  </w:footnote>
  <w:footnote w:id="8">
    <w:p w14:paraId="10C3C56F" w14:textId="10A4F8AD" w:rsidR="003651C6" w:rsidRPr="004A55BE" w:rsidRDefault="003651C6">
      <w:pPr>
        <w:pStyle w:val="Textpoznpodarou"/>
        <w:rPr>
          <w:sz w:val="16"/>
        </w:rPr>
      </w:pPr>
      <w:r w:rsidRPr="004A55BE">
        <w:rPr>
          <w:rStyle w:val="Znakapoznpodarou"/>
          <w:sz w:val="16"/>
        </w:rPr>
        <w:footnoteRef/>
      </w:r>
      <w:r w:rsidRPr="004A55BE">
        <w:rPr>
          <w:sz w:val="16"/>
        </w:rPr>
        <w:t xml:space="preserve"> </w:t>
      </w:r>
      <w:hyperlink r:id="rId1" w:history="1">
        <w:r w:rsidR="00B84409" w:rsidRPr="00A74D3A">
          <w:rPr>
            <w:rStyle w:val="Hypertextovodkaz"/>
            <w:sz w:val="18"/>
            <w:szCs w:val="22"/>
          </w:rPr>
          <w:t>http://www.bezpecnostpotravin.cz/UserFiles/publikace/PK_Oznacovani%20potravin%20web-1.pdf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5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530A4"/>
    <w:multiLevelType w:val="hybridMultilevel"/>
    <w:tmpl w:val="8F3C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2"/>
  </w:num>
  <w:num w:numId="7">
    <w:abstractNumId w:val="12"/>
  </w:num>
  <w:num w:numId="8">
    <w:abstractNumId w:val="39"/>
  </w:num>
  <w:num w:numId="9">
    <w:abstractNumId w:val="36"/>
  </w:num>
  <w:num w:numId="10">
    <w:abstractNumId w:val="6"/>
  </w:num>
  <w:num w:numId="11">
    <w:abstractNumId w:val="26"/>
  </w:num>
  <w:num w:numId="12">
    <w:abstractNumId w:val="21"/>
  </w:num>
  <w:num w:numId="13">
    <w:abstractNumId w:val="32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35"/>
  </w:num>
  <w:num w:numId="19">
    <w:abstractNumId w:val="28"/>
  </w:num>
  <w:num w:numId="20">
    <w:abstractNumId w:val="13"/>
  </w:num>
  <w:num w:numId="21">
    <w:abstractNumId w:val="16"/>
  </w:num>
  <w:num w:numId="22">
    <w:abstractNumId w:val="31"/>
  </w:num>
  <w:num w:numId="23">
    <w:abstractNumId w:val="24"/>
  </w:num>
  <w:num w:numId="24">
    <w:abstractNumId w:val="38"/>
  </w:num>
  <w:num w:numId="25">
    <w:abstractNumId w:val="4"/>
  </w:num>
  <w:num w:numId="26">
    <w:abstractNumId w:val="10"/>
  </w:num>
  <w:num w:numId="27">
    <w:abstractNumId w:val="34"/>
  </w:num>
  <w:num w:numId="28">
    <w:abstractNumId w:val="20"/>
  </w:num>
  <w:num w:numId="29">
    <w:abstractNumId w:val="29"/>
  </w:num>
  <w:num w:numId="30">
    <w:abstractNumId w:val="8"/>
  </w:num>
  <w:num w:numId="31">
    <w:abstractNumId w:val="11"/>
  </w:num>
  <w:num w:numId="32">
    <w:abstractNumId w:val="18"/>
  </w:num>
  <w:num w:numId="33">
    <w:abstractNumId w:val="37"/>
  </w:num>
  <w:num w:numId="34">
    <w:abstractNumId w:val="3"/>
  </w:num>
  <w:num w:numId="35">
    <w:abstractNumId w:val="33"/>
  </w:num>
  <w:num w:numId="36">
    <w:abstractNumId w:val="9"/>
  </w:num>
  <w:num w:numId="37">
    <w:abstractNumId w:val="1"/>
  </w:num>
  <w:num w:numId="38">
    <w:abstractNumId w:val="25"/>
  </w:num>
  <w:num w:numId="39">
    <w:abstractNumId w:val="1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1474E"/>
    <w:rsid w:val="00020557"/>
    <w:rsid w:val="000212DE"/>
    <w:rsid w:val="000264CA"/>
    <w:rsid w:val="00043657"/>
    <w:rsid w:val="00047558"/>
    <w:rsid w:val="00076518"/>
    <w:rsid w:val="00085C24"/>
    <w:rsid w:val="000A1CBC"/>
    <w:rsid w:val="000B2F9A"/>
    <w:rsid w:val="000D4226"/>
    <w:rsid w:val="000E330A"/>
    <w:rsid w:val="000F02F4"/>
    <w:rsid w:val="000F201F"/>
    <w:rsid w:val="000F3582"/>
    <w:rsid w:val="001140F9"/>
    <w:rsid w:val="00116459"/>
    <w:rsid w:val="001166A4"/>
    <w:rsid w:val="0012375B"/>
    <w:rsid w:val="00134D8F"/>
    <w:rsid w:val="00141082"/>
    <w:rsid w:val="00153B8F"/>
    <w:rsid w:val="0016087A"/>
    <w:rsid w:val="0017009C"/>
    <w:rsid w:val="00181A8F"/>
    <w:rsid w:val="00187D08"/>
    <w:rsid w:val="00194D1D"/>
    <w:rsid w:val="001B0E0F"/>
    <w:rsid w:val="001D1BC9"/>
    <w:rsid w:val="001E384B"/>
    <w:rsid w:val="001E6F1C"/>
    <w:rsid w:val="001F17AA"/>
    <w:rsid w:val="0020165D"/>
    <w:rsid w:val="00232B92"/>
    <w:rsid w:val="002332FB"/>
    <w:rsid w:val="00234939"/>
    <w:rsid w:val="002349B2"/>
    <w:rsid w:val="00250C93"/>
    <w:rsid w:val="002676AD"/>
    <w:rsid w:val="00277C59"/>
    <w:rsid w:val="00280435"/>
    <w:rsid w:val="00281DF7"/>
    <w:rsid w:val="00287D02"/>
    <w:rsid w:val="00292967"/>
    <w:rsid w:val="00296C9E"/>
    <w:rsid w:val="002B4721"/>
    <w:rsid w:val="002B7348"/>
    <w:rsid w:val="002C0C93"/>
    <w:rsid w:val="002C3C7F"/>
    <w:rsid w:val="002C6D21"/>
    <w:rsid w:val="002D094E"/>
    <w:rsid w:val="002D1B01"/>
    <w:rsid w:val="002D2A9E"/>
    <w:rsid w:val="002F56F1"/>
    <w:rsid w:val="0030578F"/>
    <w:rsid w:val="003128FB"/>
    <w:rsid w:val="00326DCA"/>
    <w:rsid w:val="0033327E"/>
    <w:rsid w:val="00333B8E"/>
    <w:rsid w:val="00334EE0"/>
    <w:rsid w:val="00334EF5"/>
    <w:rsid w:val="00343356"/>
    <w:rsid w:val="00343690"/>
    <w:rsid w:val="00361D5E"/>
    <w:rsid w:val="00363535"/>
    <w:rsid w:val="003651C6"/>
    <w:rsid w:val="00375EA8"/>
    <w:rsid w:val="00381D05"/>
    <w:rsid w:val="00383C7A"/>
    <w:rsid w:val="00390F15"/>
    <w:rsid w:val="003A7D01"/>
    <w:rsid w:val="003E2974"/>
    <w:rsid w:val="003E78A2"/>
    <w:rsid w:val="003F1CF3"/>
    <w:rsid w:val="004121F3"/>
    <w:rsid w:val="004179B6"/>
    <w:rsid w:val="0042112F"/>
    <w:rsid w:val="004269D7"/>
    <w:rsid w:val="004311AA"/>
    <w:rsid w:val="004313A7"/>
    <w:rsid w:val="0043285B"/>
    <w:rsid w:val="00442692"/>
    <w:rsid w:val="00442930"/>
    <w:rsid w:val="004567A7"/>
    <w:rsid w:val="00490570"/>
    <w:rsid w:val="00491026"/>
    <w:rsid w:val="00491EFD"/>
    <w:rsid w:val="004947D9"/>
    <w:rsid w:val="004A55BE"/>
    <w:rsid w:val="004C7619"/>
    <w:rsid w:val="004E0B9A"/>
    <w:rsid w:val="004E2E56"/>
    <w:rsid w:val="004F084A"/>
    <w:rsid w:val="00503D33"/>
    <w:rsid w:val="00505FB1"/>
    <w:rsid w:val="005129A6"/>
    <w:rsid w:val="005332C0"/>
    <w:rsid w:val="00544A87"/>
    <w:rsid w:val="00545560"/>
    <w:rsid w:val="005530A3"/>
    <w:rsid w:val="00563EA7"/>
    <w:rsid w:val="00580DC3"/>
    <w:rsid w:val="00592904"/>
    <w:rsid w:val="00596128"/>
    <w:rsid w:val="005979AF"/>
    <w:rsid w:val="005B2F69"/>
    <w:rsid w:val="005B4DAA"/>
    <w:rsid w:val="005B74AD"/>
    <w:rsid w:val="005D07B0"/>
    <w:rsid w:val="005D2EFE"/>
    <w:rsid w:val="005D7B09"/>
    <w:rsid w:val="005F40F3"/>
    <w:rsid w:val="0060473E"/>
    <w:rsid w:val="00606B77"/>
    <w:rsid w:val="006258CA"/>
    <w:rsid w:val="00625E9C"/>
    <w:rsid w:val="0063411E"/>
    <w:rsid w:val="0065260A"/>
    <w:rsid w:val="00653FB7"/>
    <w:rsid w:val="00656E98"/>
    <w:rsid w:val="00660EFC"/>
    <w:rsid w:val="00662932"/>
    <w:rsid w:val="00664BF3"/>
    <w:rsid w:val="006663DC"/>
    <w:rsid w:val="00687028"/>
    <w:rsid w:val="00687148"/>
    <w:rsid w:val="006A4071"/>
    <w:rsid w:val="006A5F9D"/>
    <w:rsid w:val="006B47DD"/>
    <w:rsid w:val="006C2D19"/>
    <w:rsid w:val="006D1F35"/>
    <w:rsid w:val="006D37F9"/>
    <w:rsid w:val="006D7F98"/>
    <w:rsid w:val="00703ABE"/>
    <w:rsid w:val="00735B48"/>
    <w:rsid w:val="00744B74"/>
    <w:rsid w:val="00755126"/>
    <w:rsid w:val="00755677"/>
    <w:rsid w:val="007576B5"/>
    <w:rsid w:val="007730C4"/>
    <w:rsid w:val="007758FE"/>
    <w:rsid w:val="0078711C"/>
    <w:rsid w:val="007B0E69"/>
    <w:rsid w:val="007B0FB7"/>
    <w:rsid w:val="007E29FE"/>
    <w:rsid w:val="007E2FA4"/>
    <w:rsid w:val="007E3171"/>
    <w:rsid w:val="008009F0"/>
    <w:rsid w:val="00806F8C"/>
    <w:rsid w:val="00815610"/>
    <w:rsid w:val="00815C5C"/>
    <w:rsid w:val="00867765"/>
    <w:rsid w:val="00876265"/>
    <w:rsid w:val="0089064E"/>
    <w:rsid w:val="00894C32"/>
    <w:rsid w:val="008A3042"/>
    <w:rsid w:val="008B1708"/>
    <w:rsid w:val="008D3710"/>
    <w:rsid w:val="008D4C8B"/>
    <w:rsid w:val="00923607"/>
    <w:rsid w:val="009360CB"/>
    <w:rsid w:val="00937A99"/>
    <w:rsid w:val="00941EDE"/>
    <w:rsid w:val="00953547"/>
    <w:rsid w:val="009549EF"/>
    <w:rsid w:val="0096542F"/>
    <w:rsid w:val="00967383"/>
    <w:rsid w:val="00970401"/>
    <w:rsid w:val="00975348"/>
    <w:rsid w:val="009937F8"/>
    <w:rsid w:val="009946D8"/>
    <w:rsid w:val="00997132"/>
    <w:rsid w:val="009C2F19"/>
    <w:rsid w:val="009C35B6"/>
    <w:rsid w:val="009D73EA"/>
    <w:rsid w:val="009E7E60"/>
    <w:rsid w:val="00A102A2"/>
    <w:rsid w:val="00A124AC"/>
    <w:rsid w:val="00A23FE7"/>
    <w:rsid w:val="00A41A1C"/>
    <w:rsid w:val="00A421A5"/>
    <w:rsid w:val="00A47EF7"/>
    <w:rsid w:val="00A50D21"/>
    <w:rsid w:val="00A56614"/>
    <w:rsid w:val="00A6123A"/>
    <w:rsid w:val="00A655A1"/>
    <w:rsid w:val="00AA46B2"/>
    <w:rsid w:val="00AA54DC"/>
    <w:rsid w:val="00AB4C34"/>
    <w:rsid w:val="00AC3BB2"/>
    <w:rsid w:val="00AC67F3"/>
    <w:rsid w:val="00AD5B1E"/>
    <w:rsid w:val="00AE6C43"/>
    <w:rsid w:val="00AF2662"/>
    <w:rsid w:val="00AF4CDA"/>
    <w:rsid w:val="00AF6E7B"/>
    <w:rsid w:val="00B074CA"/>
    <w:rsid w:val="00B14E8D"/>
    <w:rsid w:val="00B2184E"/>
    <w:rsid w:val="00B224FC"/>
    <w:rsid w:val="00B255D2"/>
    <w:rsid w:val="00B311CE"/>
    <w:rsid w:val="00B6000C"/>
    <w:rsid w:val="00B61E9B"/>
    <w:rsid w:val="00B84409"/>
    <w:rsid w:val="00B92C8D"/>
    <w:rsid w:val="00B92F4C"/>
    <w:rsid w:val="00BB07A6"/>
    <w:rsid w:val="00BB632D"/>
    <w:rsid w:val="00BC1932"/>
    <w:rsid w:val="00BE37D7"/>
    <w:rsid w:val="00BE53A5"/>
    <w:rsid w:val="00BE61FF"/>
    <w:rsid w:val="00C02D2C"/>
    <w:rsid w:val="00C1067B"/>
    <w:rsid w:val="00C15408"/>
    <w:rsid w:val="00C22D18"/>
    <w:rsid w:val="00C23D51"/>
    <w:rsid w:val="00C321D6"/>
    <w:rsid w:val="00C4068A"/>
    <w:rsid w:val="00C46D35"/>
    <w:rsid w:val="00C51B9E"/>
    <w:rsid w:val="00C53EE5"/>
    <w:rsid w:val="00C54F5E"/>
    <w:rsid w:val="00C62AAE"/>
    <w:rsid w:val="00C70EC4"/>
    <w:rsid w:val="00C74594"/>
    <w:rsid w:val="00C74B42"/>
    <w:rsid w:val="00C779CB"/>
    <w:rsid w:val="00C87C58"/>
    <w:rsid w:val="00C900AC"/>
    <w:rsid w:val="00C94352"/>
    <w:rsid w:val="00CA2919"/>
    <w:rsid w:val="00CA4A78"/>
    <w:rsid w:val="00CB5C97"/>
    <w:rsid w:val="00CE30FE"/>
    <w:rsid w:val="00CF463C"/>
    <w:rsid w:val="00D00FB3"/>
    <w:rsid w:val="00D1273B"/>
    <w:rsid w:val="00D14EBD"/>
    <w:rsid w:val="00D2042B"/>
    <w:rsid w:val="00D211DE"/>
    <w:rsid w:val="00D24094"/>
    <w:rsid w:val="00D2693B"/>
    <w:rsid w:val="00D26AF7"/>
    <w:rsid w:val="00D27474"/>
    <w:rsid w:val="00D405BF"/>
    <w:rsid w:val="00D4676E"/>
    <w:rsid w:val="00D53BD6"/>
    <w:rsid w:val="00D63963"/>
    <w:rsid w:val="00D828A0"/>
    <w:rsid w:val="00D856AE"/>
    <w:rsid w:val="00D963D1"/>
    <w:rsid w:val="00DA18BF"/>
    <w:rsid w:val="00DD7866"/>
    <w:rsid w:val="00DD7F8E"/>
    <w:rsid w:val="00DE34F8"/>
    <w:rsid w:val="00DE5672"/>
    <w:rsid w:val="00E05348"/>
    <w:rsid w:val="00E131C4"/>
    <w:rsid w:val="00E22614"/>
    <w:rsid w:val="00E307DB"/>
    <w:rsid w:val="00E342C7"/>
    <w:rsid w:val="00E41C48"/>
    <w:rsid w:val="00E47C33"/>
    <w:rsid w:val="00E6069E"/>
    <w:rsid w:val="00E66D1C"/>
    <w:rsid w:val="00E67395"/>
    <w:rsid w:val="00E7752F"/>
    <w:rsid w:val="00E97455"/>
    <w:rsid w:val="00EA0EB5"/>
    <w:rsid w:val="00EA4ADD"/>
    <w:rsid w:val="00EB226D"/>
    <w:rsid w:val="00EE5D4A"/>
    <w:rsid w:val="00EF4236"/>
    <w:rsid w:val="00F060CE"/>
    <w:rsid w:val="00F116F0"/>
    <w:rsid w:val="00F20659"/>
    <w:rsid w:val="00F30DE3"/>
    <w:rsid w:val="00F4375C"/>
    <w:rsid w:val="00F44969"/>
    <w:rsid w:val="00F5379B"/>
    <w:rsid w:val="00F61BFE"/>
    <w:rsid w:val="00F626EA"/>
    <w:rsid w:val="00F70292"/>
    <w:rsid w:val="00F85065"/>
    <w:rsid w:val="00F86228"/>
    <w:rsid w:val="00FA7CBF"/>
    <w:rsid w:val="00FB429E"/>
    <w:rsid w:val="00FB4649"/>
    <w:rsid w:val="00FB58D2"/>
    <w:rsid w:val="00FC0FBE"/>
    <w:rsid w:val="00FD3260"/>
    <w:rsid w:val="00FF0F7E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  <w:style w:type="paragraph" w:customStyle="1" w:styleId="CM1">
    <w:name w:val="CM1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character" w:styleId="Odkaznakoment">
    <w:name w:val="annotation reference"/>
    <w:basedOn w:val="Standardnpsmoodstavce"/>
    <w:semiHidden/>
    <w:unhideWhenUsed/>
    <w:rsid w:val="00D40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05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05B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0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0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30DE3"/>
    <w:rPr>
      <w:i/>
      <w:iCs/>
    </w:rPr>
  </w:style>
  <w:style w:type="paragraph" w:customStyle="1" w:styleId="CM1">
    <w:name w:val="CM1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545560"/>
    <w:rPr>
      <w:rFonts w:ascii="EUAlbertina" w:eastAsia="Times New Roman" w:hAnsi="EUAlbertina"/>
      <w:color w:val="auto"/>
    </w:rPr>
  </w:style>
  <w:style w:type="character" w:styleId="Odkaznakoment">
    <w:name w:val="annotation reference"/>
    <w:basedOn w:val="Standardnpsmoodstavce"/>
    <w:semiHidden/>
    <w:unhideWhenUsed/>
    <w:rsid w:val="00D40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05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05B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0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rebitelzakvalitou.cz/o-nas/o-pracovni-skupine-ctpp.php" TargetMode="External"/><Relationship Id="rId13" Type="http://schemas.openxmlformats.org/officeDocument/2006/relationships/hyperlink" Target="http://www.konzument.cz/" TargetMode="External"/><Relationship Id="rId18" Type="http://schemas.openxmlformats.org/officeDocument/2006/relationships/hyperlink" Target="http://www.bezpecnostpotravin.cz/UserFiles/publikace/PK_Oznacovani%20potravin%20web-1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dupal@regio.cz" TargetMode="External"/><Relationship Id="rId17" Type="http://schemas.openxmlformats.org/officeDocument/2006/relationships/hyperlink" Target="http://www.konzumen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dupal@regio.c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agri.cz/public/web/mze/tiskovy-servis/vystoupeni-v-mediich/ministr-jurecka-znaceni-ceskych-potrav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tpp.cz/priorita-c-potraviny-a-spotrebit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trebitelzakvalitou.cz/tema-dne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spotrebitelzakvalitou.cz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zpecnostpotravin.cz/UserFiles/publikace/PK_Oznacovani%20potravin%20web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1774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12217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LiborDupal</cp:lastModifiedBy>
  <cp:revision>3</cp:revision>
  <cp:lastPrinted>2003-01-13T05:58:00Z</cp:lastPrinted>
  <dcterms:created xsi:type="dcterms:W3CDTF">2017-07-28T01:45:00Z</dcterms:created>
  <dcterms:modified xsi:type="dcterms:W3CDTF">2017-07-28T02:18:00Z</dcterms:modified>
</cp:coreProperties>
</file>